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11357" w14:textId="77777777" w:rsidR="009B163C" w:rsidRPr="0018709E" w:rsidRDefault="009B163C" w:rsidP="00BF4837">
      <w:pPr>
        <w:pStyle w:val="1"/>
        <w:rPr>
          <w:szCs w:val="28"/>
        </w:rPr>
      </w:pPr>
      <w:r w:rsidRPr="0018709E">
        <w:rPr>
          <w:szCs w:val="28"/>
        </w:rPr>
        <w:t xml:space="preserve">МАЛОКИЛЬМЕЗСКАЯ СЕЛЬСКАЯ ДУМА </w:t>
      </w:r>
    </w:p>
    <w:p w14:paraId="330FBE9B" w14:textId="77777777" w:rsidR="009B163C" w:rsidRPr="0018709E" w:rsidRDefault="009B163C" w:rsidP="00BF4837">
      <w:pPr>
        <w:pStyle w:val="1"/>
        <w:rPr>
          <w:szCs w:val="28"/>
        </w:rPr>
      </w:pPr>
      <w:r w:rsidRPr="0018709E">
        <w:rPr>
          <w:szCs w:val="28"/>
        </w:rPr>
        <w:t>КИЛЬМЕЗСКОГО РАЙОНА КИРОВСКОЙ ОБЛАСТИ</w:t>
      </w:r>
    </w:p>
    <w:p w14:paraId="7E101D84" w14:textId="026B0F6E" w:rsidR="009B163C" w:rsidRPr="0018709E" w:rsidRDefault="00BD0218" w:rsidP="00BF4837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8709E">
        <w:rPr>
          <w:rFonts w:ascii="Times New Roman" w:hAnsi="Times New Roman" w:cs="Times New Roman"/>
          <w:b/>
          <w:caps/>
          <w:sz w:val="28"/>
          <w:szCs w:val="28"/>
        </w:rPr>
        <w:t>ПЯТОГО</w:t>
      </w:r>
      <w:r w:rsidR="009B163C" w:rsidRPr="0018709E">
        <w:rPr>
          <w:rFonts w:ascii="Times New Roman" w:hAnsi="Times New Roman" w:cs="Times New Roman"/>
          <w:b/>
          <w:caps/>
          <w:sz w:val="28"/>
          <w:szCs w:val="28"/>
        </w:rPr>
        <w:t xml:space="preserve"> созыва</w:t>
      </w:r>
    </w:p>
    <w:p w14:paraId="4B494FA8" w14:textId="77777777" w:rsidR="009B163C" w:rsidRPr="0018709E" w:rsidRDefault="009B163C" w:rsidP="00BF4837">
      <w:pPr>
        <w:pStyle w:val="2"/>
        <w:jc w:val="center"/>
        <w:rPr>
          <w:b/>
          <w:szCs w:val="28"/>
        </w:rPr>
      </w:pPr>
      <w:r w:rsidRPr="0018709E">
        <w:rPr>
          <w:b/>
          <w:szCs w:val="28"/>
        </w:rPr>
        <w:t>РЕШЕНИЕ</w:t>
      </w:r>
    </w:p>
    <w:p w14:paraId="5681BFDD" w14:textId="7B111FC2" w:rsidR="009B163C" w:rsidRPr="0018709E" w:rsidRDefault="00663A41" w:rsidP="00BF48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3A41">
        <w:rPr>
          <w:rFonts w:ascii="Times New Roman" w:hAnsi="Times New Roman" w:cs="Times New Roman"/>
          <w:sz w:val="28"/>
          <w:szCs w:val="28"/>
        </w:rPr>
        <w:t>16.04</w:t>
      </w:r>
      <w:r w:rsidR="009B163C" w:rsidRPr="00663A41">
        <w:rPr>
          <w:rFonts w:ascii="Times New Roman" w:hAnsi="Times New Roman" w:cs="Times New Roman"/>
          <w:sz w:val="28"/>
          <w:szCs w:val="28"/>
        </w:rPr>
        <w:t>.202</w:t>
      </w:r>
      <w:r w:rsidR="003E74EE" w:rsidRPr="00663A41">
        <w:rPr>
          <w:rFonts w:ascii="Times New Roman" w:hAnsi="Times New Roman" w:cs="Times New Roman"/>
          <w:sz w:val="28"/>
          <w:szCs w:val="28"/>
        </w:rPr>
        <w:t>5</w:t>
      </w:r>
      <w:r w:rsidR="009B163C" w:rsidRPr="00663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F349D2" w:rsidRPr="00663A4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8709E" w:rsidRPr="00663A41">
        <w:rPr>
          <w:rFonts w:ascii="Times New Roman" w:hAnsi="Times New Roman" w:cs="Times New Roman"/>
          <w:sz w:val="28"/>
          <w:szCs w:val="28"/>
        </w:rPr>
        <w:t xml:space="preserve">     </w:t>
      </w:r>
      <w:r w:rsidR="00F349D2" w:rsidRPr="00663A41">
        <w:rPr>
          <w:rFonts w:ascii="Times New Roman" w:hAnsi="Times New Roman" w:cs="Times New Roman"/>
          <w:sz w:val="28"/>
          <w:szCs w:val="28"/>
        </w:rPr>
        <w:t xml:space="preserve">№ </w:t>
      </w:r>
      <w:r w:rsidRPr="00663A41">
        <w:rPr>
          <w:rFonts w:ascii="Times New Roman" w:hAnsi="Times New Roman" w:cs="Times New Roman"/>
          <w:sz w:val="28"/>
          <w:szCs w:val="28"/>
        </w:rPr>
        <w:t>2/</w:t>
      </w:r>
      <w:r w:rsidR="00E43034">
        <w:rPr>
          <w:rFonts w:ascii="Times New Roman" w:hAnsi="Times New Roman" w:cs="Times New Roman"/>
          <w:sz w:val="28"/>
          <w:szCs w:val="28"/>
        </w:rPr>
        <w:t>6</w:t>
      </w:r>
    </w:p>
    <w:p w14:paraId="064B3738" w14:textId="28CF26C8" w:rsidR="009B163C" w:rsidRPr="0018709E" w:rsidRDefault="009B163C" w:rsidP="00BF483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>д. Малая Кильмезь</w:t>
      </w:r>
    </w:p>
    <w:p w14:paraId="0E92252E" w14:textId="77777777" w:rsidR="00557068" w:rsidRPr="0018709E" w:rsidRDefault="00557068" w:rsidP="00BF4837">
      <w:pPr>
        <w:pStyle w:val="a5"/>
        <w:jc w:val="center"/>
        <w:rPr>
          <w:b/>
          <w:sz w:val="28"/>
          <w:szCs w:val="28"/>
        </w:rPr>
      </w:pPr>
      <w:r w:rsidRPr="0018709E">
        <w:rPr>
          <w:b/>
          <w:sz w:val="28"/>
          <w:szCs w:val="28"/>
        </w:rPr>
        <w:t>Об утверждении Положения о муниципальном контроле в сфере</w:t>
      </w:r>
      <w:r w:rsidR="008D4CAE" w:rsidRPr="0018709E">
        <w:rPr>
          <w:b/>
          <w:sz w:val="28"/>
          <w:szCs w:val="28"/>
        </w:rPr>
        <w:t xml:space="preserve"> </w:t>
      </w:r>
      <w:r w:rsidRPr="0018709E">
        <w:rPr>
          <w:b/>
          <w:sz w:val="28"/>
          <w:szCs w:val="28"/>
        </w:rPr>
        <w:t>благоустройства на территории</w:t>
      </w:r>
      <w:r w:rsidR="00F40F66" w:rsidRPr="0018709E">
        <w:rPr>
          <w:b/>
          <w:sz w:val="28"/>
          <w:szCs w:val="28"/>
        </w:rPr>
        <w:t xml:space="preserve"> </w:t>
      </w:r>
      <w:proofErr w:type="spellStart"/>
      <w:r w:rsidR="009B163C" w:rsidRPr="0018709E">
        <w:rPr>
          <w:b/>
          <w:sz w:val="28"/>
          <w:szCs w:val="28"/>
        </w:rPr>
        <w:t>Малокильмезского</w:t>
      </w:r>
      <w:proofErr w:type="spellEnd"/>
      <w:r w:rsidR="008D4CAE" w:rsidRPr="0018709E">
        <w:rPr>
          <w:b/>
          <w:sz w:val="28"/>
          <w:szCs w:val="28"/>
        </w:rPr>
        <w:t xml:space="preserve"> </w:t>
      </w:r>
      <w:r w:rsidRPr="0018709E">
        <w:rPr>
          <w:b/>
          <w:sz w:val="28"/>
          <w:szCs w:val="28"/>
        </w:rPr>
        <w:t xml:space="preserve">сельского поселения </w:t>
      </w:r>
      <w:proofErr w:type="spellStart"/>
      <w:r w:rsidR="008E01B6" w:rsidRPr="0018709E">
        <w:rPr>
          <w:b/>
          <w:sz w:val="28"/>
          <w:szCs w:val="28"/>
        </w:rPr>
        <w:t>Кильмезского</w:t>
      </w:r>
      <w:proofErr w:type="spellEnd"/>
      <w:r w:rsidR="008D4CAE" w:rsidRPr="0018709E">
        <w:rPr>
          <w:b/>
          <w:sz w:val="28"/>
          <w:szCs w:val="28"/>
        </w:rPr>
        <w:t xml:space="preserve"> </w:t>
      </w:r>
      <w:r w:rsidRPr="0018709E">
        <w:rPr>
          <w:b/>
          <w:sz w:val="28"/>
          <w:szCs w:val="28"/>
        </w:rPr>
        <w:t xml:space="preserve">муниципального района </w:t>
      </w:r>
    </w:p>
    <w:p w14:paraId="17A91447" w14:textId="77777777" w:rsidR="008E01B6" w:rsidRPr="0018709E" w:rsidRDefault="008E01B6" w:rsidP="00BF4837">
      <w:pPr>
        <w:pStyle w:val="a5"/>
        <w:jc w:val="center"/>
        <w:rPr>
          <w:sz w:val="28"/>
          <w:szCs w:val="28"/>
        </w:rPr>
      </w:pPr>
    </w:p>
    <w:p w14:paraId="40DA6B61" w14:textId="5AB3CCAE" w:rsidR="009B163C" w:rsidRPr="0018709E" w:rsidRDefault="00557068" w:rsidP="00BF4837">
      <w:pPr>
        <w:pStyle w:val="a5"/>
        <w:ind w:firstLine="567"/>
        <w:jc w:val="both"/>
        <w:rPr>
          <w:rFonts w:eastAsia="Arial Unicode MS"/>
          <w:sz w:val="28"/>
          <w:szCs w:val="28"/>
        </w:rPr>
      </w:pPr>
      <w:r w:rsidRPr="0018709E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9B163C" w:rsidRPr="0018709E">
        <w:rPr>
          <w:sz w:val="28"/>
          <w:szCs w:val="28"/>
        </w:rPr>
        <w:t>Малокильмезское</w:t>
      </w:r>
      <w:proofErr w:type="spellEnd"/>
      <w:r w:rsidRPr="0018709E">
        <w:rPr>
          <w:sz w:val="28"/>
          <w:szCs w:val="28"/>
        </w:rPr>
        <w:t xml:space="preserve"> сельское поселение </w:t>
      </w:r>
      <w:proofErr w:type="spellStart"/>
      <w:r w:rsidR="008E01B6"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района </w:t>
      </w:r>
      <w:r w:rsidR="009B163C" w:rsidRPr="0018709E">
        <w:rPr>
          <w:sz w:val="28"/>
          <w:szCs w:val="28"/>
        </w:rPr>
        <w:t xml:space="preserve">Кировской области, </w:t>
      </w:r>
      <w:proofErr w:type="spellStart"/>
      <w:r w:rsidR="009B163C" w:rsidRPr="0018709E">
        <w:rPr>
          <w:sz w:val="28"/>
          <w:szCs w:val="28"/>
        </w:rPr>
        <w:t>Малокильмезская</w:t>
      </w:r>
      <w:proofErr w:type="spellEnd"/>
      <w:r w:rsidR="008E01B6" w:rsidRPr="0018709E">
        <w:rPr>
          <w:sz w:val="28"/>
          <w:szCs w:val="28"/>
        </w:rPr>
        <w:t xml:space="preserve"> сельская Дума</w:t>
      </w:r>
      <w:r w:rsidR="009B163C" w:rsidRPr="0018709E">
        <w:rPr>
          <w:sz w:val="28"/>
          <w:szCs w:val="28"/>
        </w:rPr>
        <w:t xml:space="preserve"> </w:t>
      </w:r>
      <w:r w:rsidRPr="0018709E">
        <w:rPr>
          <w:rFonts w:eastAsia="Arial Unicode MS"/>
          <w:sz w:val="28"/>
          <w:szCs w:val="28"/>
        </w:rPr>
        <w:t>РЕШИЛ</w:t>
      </w:r>
      <w:r w:rsidR="008E01B6" w:rsidRPr="0018709E">
        <w:rPr>
          <w:rFonts w:eastAsia="Arial Unicode MS"/>
          <w:sz w:val="28"/>
          <w:szCs w:val="28"/>
        </w:rPr>
        <w:t>А</w:t>
      </w:r>
      <w:r w:rsidRPr="0018709E">
        <w:rPr>
          <w:rFonts w:eastAsia="Arial Unicode MS"/>
          <w:sz w:val="28"/>
          <w:szCs w:val="28"/>
        </w:rPr>
        <w:t>:</w:t>
      </w:r>
    </w:p>
    <w:p w14:paraId="1656478D" w14:textId="469DD2B3" w:rsidR="00557068" w:rsidRPr="0018709E" w:rsidRDefault="00557068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bookmarkStart w:id="0" w:name="sub_1"/>
      <w:r w:rsidRPr="0018709E">
        <w:rPr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="009B163C" w:rsidRPr="0018709E">
        <w:rPr>
          <w:sz w:val="28"/>
          <w:szCs w:val="28"/>
        </w:rPr>
        <w:t>Малокильмезского</w:t>
      </w:r>
      <w:proofErr w:type="spellEnd"/>
      <w:r w:rsidR="008E01B6" w:rsidRPr="0018709E">
        <w:rPr>
          <w:sz w:val="28"/>
          <w:szCs w:val="28"/>
        </w:rPr>
        <w:t xml:space="preserve"> </w:t>
      </w:r>
      <w:r w:rsidRPr="0018709E">
        <w:rPr>
          <w:sz w:val="28"/>
          <w:szCs w:val="28"/>
        </w:rPr>
        <w:t xml:space="preserve">сельского поселения </w:t>
      </w:r>
      <w:proofErr w:type="spellStart"/>
      <w:r w:rsidR="008E01B6"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муниципального района</w:t>
      </w:r>
      <w:r w:rsidR="009B163C" w:rsidRPr="0018709E">
        <w:rPr>
          <w:sz w:val="28"/>
          <w:szCs w:val="28"/>
        </w:rPr>
        <w:t>,</w:t>
      </w:r>
      <w:r w:rsidRPr="0018709E">
        <w:rPr>
          <w:sz w:val="28"/>
          <w:szCs w:val="28"/>
        </w:rPr>
        <w:t xml:space="preserve"> согласно </w:t>
      </w:r>
      <w:r w:rsidR="008D4CAE" w:rsidRPr="0018709E">
        <w:rPr>
          <w:sz w:val="28"/>
          <w:szCs w:val="28"/>
        </w:rPr>
        <w:t>приложению.</w:t>
      </w:r>
    </w:p>
    <w:p w14:paraId="31DEACF4" w14:textId="7130F07E" w:rsidR="003E74EE" w:rsidRPr="0018709E" w:rsidRDefault="003E74EE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8709E">
        <w:rPr>
          <w:sz w:val="28"/>
          <w:szCs w:val="28"/>
        </w:rPr>
        <w:t>Признать утратившим силу:</w:t>
      </w:r>
    </w:p>
    <w:p w14:paraId="768E0EF7" w14:textId="5948CC29" w:rsidR="003E74EE" w:rsidRPr="0018709E" w:rsidRDefault="003E74EE" w:rsidP="00BF4837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18709E">
        <w:rPr>
          <w:sz w:val="28"/>
          <w:szCs w:val="28"/>
        </w:rPr>
        <w:t xml:space="preserve">Решение </w:t>
      </w:r>
      <w:proofErr w:type="spellStart"/>
      <w:r w:rsidRPr="0018709E">
        <w:rPr>
          <w:sz w:val="28"/>
          <w:szCs w:val="28"/>
        </w:rPr>
        <w:t>Малокильмезской</w:t>
      </w:r>
      <w:proofErr w:type="spellEnd"/>
      <w:r w:rsidRPr="0018709E">
        <w:rPr>
          <w:sz w:val="28"/>
          <w:szCs w:val="28"/>
        </w:rPr>
        <w:t xml:space="preserve"> сельской Думы от 20.10.2021 №5/3 «Об утверждении Положения о муниципальном контроле в сфере благоустройства на территории </w:t>
      </w:r>
      <w:proofErr w:type="spellStart"/>
      <w:r w:rsidRPr="0018709E">
        <w:rPr>
          <w:sz w:val="28"/>
          <w:szCs w:val="28"/>
        </w:rPr>
        <w:t>Малокильмезского</w:t>
      </w:r>
      <w:proofErr w:type="spellEnd"/>
      <w:r w:rsidRPr="0018709E">
        <w:rPr>
          <w:sz w:val="28"/>
          <w:szCs w:val="28"/>
        </w:rPr>
        <w:t xml:space="preserve"> сельского поселения </w:t>
      </w:r>
      <w:proofErr w:type="spellStart"/>
      <w:r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муниципального района»</w:t>
      </w:r>
    </w:p>
    <w:p w14:paraId="68831636" w14:textId="1445799E" w:rsidR="003E74EE" w:rsidRPr="0018709E" w:rsidRDefault="003E74EE" w:rsidP="00BF4837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18709E">
        <w:rPr>
          <w:sz w:val="28"/>
          <w:szCs w:val="28"/>
        </w:rPr>
        <w:t xml:space="preserve">Решение </w:t>
      </w:r>
      <w:proofErr w:type="spellStart"/>
      <w:r w:rsidRPr="0018709E">
        <w:rPr>
          <w:sz w:val="28"/>
          <w:szCs w:val="28"/>
        </w:rPr>
        <w:t>Малокильмезской</w:t>
      </w:r>
      <w:proofErr w:type="spellEnd"/>
      <w:r w:rsidRPr="0018709E">
        <w:rPr>
          <w:sz w:val="28"/>
          <w:szCs w:val="28"/>
        </w:rPr>
        <w:t xml:space="preserve"> сельской Думы от 09.03.2022 №1/4 «О внесении изменений Положение о муниципальном контроле в сфере благоустройства на территории </w:t>
      </w:r>
      <w:proofErr w:type="spellStart"/>
      <w:r w:rsidRPr="0018709E">
        <w:rPr>
          <w:sz w:val="28"/>
          <w:szCs w:val="28"/>
        </w:rPr>
        <w:t>Малокильмезского</w:t>
      </w:r>
      <w:proofErr w:type="spellEnd"/>
      <w:r w:rsidRPr="0018709E">
        <w:rPr>
          <w:sz w:val="28"/>
          <w:szCs w:val="28"/>
        </w:rPr>
        <w:t xml:space="preserve"> сельского поселения </w:t>
      </w:r>
      <w:proofErr w:type="spellStart"/>
      <w:r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муниципального района»</w:t>
      </w:r>
    </w:p>
    <w:p w14:paraId="68903CD9" w14:textId="094B0795" w:rsidR="003E74EE" w:rsidRPr="0018709E" w:rsidRDefault="003E74EE" w:rsidP="00BF4837">
      <w:pPr>
        <w:pStyle w:val="a5"/>
        <w:numPr>
          <w:ilvl w:val="1"/>
          <w:numId w:val="4"/>
        </w:numPr>
        <w:jc w:val="both"/>
        <w:rPr>
          <w:sz w:val="28"/>
          <w:szCs w:val="28"/>
        </w:rPr>
      </w:pPr>
      <w:r w:rsidRPr="0018709E">
        <w:rPr>
          <w:sz w:val="28"/>
          <w:szCs w:val="28"/>
        </w:rPr>
        <w:t xml:space="preserve">Решение </w:t>
      </w:r>
      <w:proofErr w:type="spellStart"/>
      <w:r w:rsidRPr="0018709E">
        <w:rPr>
          <w:sz w:val="28"/>
          <w:szCs w:val="28"/>
        </w:rPr>
        <w:t>Малокильмезской</w:t>
      </w:r>
      <w:proofErr w:type="spellEnd"/>
      <w:r w:rsidRPr="0018709E">
        <w:rPr>
          <w:sz w:val="28"/>
          <w:szCs w:val="28"/>
        </w:rPr>
        <w:t xml:space="preserve"> сельской Думы от 28.10.2024 №4/7 «О внесении изменений Положение о муниципальном контроле в сфере благоустройства на территории </w:t>
      </w:r>
      <w:proofErr w:type="spellStart"/>
      <w:r w:rsidRPr="0018709E">
        <w:rPr>
          <w:sz w:val="28"/>
          <w:szCs w:val="28"/>
        </w:rPr>
        <w:t>Малокильмезского</w:t>
      </w:r>
      <w:proofErr w:type="spellEnd"/>
      <w:r w:rsidRPr="0018709E">
        <w:rPr>
          <w:sz w:val="28"/>
          <w:szCs w:val="28"/>
        </w:rPr>
        <w:t xml:space="preserve"> сельского поселения </w:t>
      </w:r>
      <w:proofErr w:type="spellStart"/>
      <w:r w:rsidRPr="0018709E">
        <w:rPr>
          <w:sz w:val="28"/>
          <w:szCs w:val="28"/>
        </w:rPr>
        <w:t>Кильмезского</w:t>
      </w:r>
      <w:proofErr w:type="spellEnd"/>
      <w:r w:rsidRPr="0018709E">
        <w:rPr>
          <w:sz w:val="28"/>
          <w:szCs w:val="28"/>
        </w:rPr>
        <w:t xml:space="preserve"> муниципального района»</w:t>
      </w:r>
    </w:p>
    <w:p w14:paraId="071AC8FA" w14:textId="52DBA02A" w:rsidR="003E74EE" w:rsidRPr="0018709E" w:rsidRDefault="008D4CAE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8709E">
        <w:rPr>
          <w:sz w:val="28"/>
          <w:szCs w:val="28"/>
        </w:rPr>
        <w:t>Н</w:t>
      </w:r>
      <w:r w:rsidR="00557068" w:rsidRPr="0018709E">
        <w:rPr>
          <w:sz w:val="28"/>
          <w:szCs w:val="28"/>
        </w:rPr>
        <w:t xml:space="preserve">астоящее решение </w:t>
      </w:r>
      <w:r w:rsidRPr="0018709E">
        <w:rPr>
          <w:sz w:val="28"/>
          <w:szCs w:val="28"/>
        </w:rPr>
        <w:t xml:space="preserve">подлежит официальному опубликованию </w:t>
      </w:r>
      <w:r w:rsidR="00F40F66" w:rsidRPr="0018709E">
        <w:rPr>
          <w:sz w:val="28"/>
          <w:szCs w:val="28"/>
        </w:rPr>
        <w:t xml:space="preserve">на информационном стенде в администрации </w:t>
      </w:r>
      <w:proofErr w:type="spellStart"/>
      <w:r w:rsidR="009B163C" w:rsidRPr="0018709E">
        <w:rPr>
          <w:sz w:val="28"/>
          <w:szCs w:val="28"/>
        </w:rPr>
        <w:t>Малокильмезского</w:t>
      </w:r>
      <w:proofErr w:type="spellEnd"/>
      <w:r w:rsidR="00F40F66" w:rsidRPr="0018709E">
        <w:rPr>
          <w:sz w:val="28"/>
          <w:szCs w:val="28"/>
        </w:rPr>
        <w:t xml:space="preserve"> сельского поселения и</w:t>
      </w:r>
      <w:r w:rsidRPr="0018709E">
        <w:rPr>
          <w:sz w:val="28"/>
          <w:szCs w:val="28"/>
        </w:rPr>
        <w:t xml:space="preserve"> размещению на </w:t>
      </w:r>
      <w:r w:rsidR="00557068" w:rsidRPr="0018709E">
        <w:rPr>
          <w:sz w:val="28"/>
          <w:szCs w:val="28"/>
        </w:rPr>
        <w:t xml:space="preserve">сайте поселения </w:t>
      </w:r>
      <w:bookmarkEnd w:id="0"/>
      <w:r w:rsidR="00C72B4D" w:rsidRPr="0018709E">
        <w:rPr>
          <w:sz w:val="28"/>
          <w:szCs w:val="28"/>
        </w:rPr>
        <w:fldChar w:fldCharType="begin"/>
      </w:r>
      <w:r w:rsidR="009B163C" w:rsidRPr="0018709E">
        <w:rPr>
          <w:sz w:val="28"/>
          <w:szCs w:val="28"/>
        </w:rPr>
        <w:instrText>HYPERLINK "http://m-kilmezadm.ru"</w:instrText>
      </w:r>
      <w:r w:rsidR="00C72B4D" w:rsidRPr="0018709E">
        <w:rPr>
          <w:sz w:val="28"/>
          <w:szCs w:val="28"/>
        </w:rPr>
        <w:fldChar w:fldCharType="separate"/>
      </w:r>
      <w:r w:rsidR="009B163C" w:rsidRPr="0018709E">
        <w:rPr>
          <w:rStyle w:val="a4"/>
          <w:sz w:val="28"/>
          <w:szCs w:val="28"/>
        </w:rPr>
        <w:t>http://</w:t>
      </w:r>
      <w:r w:rsidR="009B163C" w:rsidRPr="0018709E">
        <w:rPr>
          <w:rStyle w:val="a4"/>
          <w:sz w:val="28"/>
          <w:szCs w:val="28"/>
          <w:lang w:val="en-US"/>
        </w:rPr>
        <w:t>m</w:t>
      </w:r>
      <w:r w:rsidR="009B163C" w:rsidRPr="0018709E">
        <w:rPr>
          <w:rStyle w:val="a4"/>
          <w:sz w:val="28"/>
          <w:szCs w:val="28"/>
        </w:rPr>
        <w:t>-</w:t>
      </w:r>
      <w:proofErr w:type="spellStart"/>
      <w:r w:rsidR="009B163C" w:rsidRPr="0018709E">
        <w:rPr>
          <w:rStyle w:val="a4"/>
          <w:sz w:val="28"/>
          <w:szCs w:val="28"/>
          <w:lang w:val="en-US"/>
        </w:rPr>
        <w:t>kilmezadm</w:t>
      </w:r>
      <w:proofErr w:type="spellEnd"/>
      <w:r w:rsidR="009B163C" w:rsidRPr="0018709E">
        <w:rPr>
          <w:rStyle w:val="a4"/>
          <w:sz w:val="28"/>
          <w:szCs w:val="28"/>
        </w:rPr>
        <w:t>.</w:t>
      </w:r>
      <w:proofErr w:type="spellStart"/>
      <w:r w:rsidR="009B163C" w:rsidRPr="0018709E">
        <w:rPr>
          <w:rStyle w:val="a4"/>
          <w:sz w:val="28"/>
          <w:szCs w:val="28"/>
        </w:rPr>
        <w:t>ru</w:t>
      </w:r>
      <w:proofErr w:type="spellEnd"/>
      <w:r w:rsidR="00C72B4D" w:rsidRPr="0018709E">
        <w:rPr>
          <w:sz w:val="28"/>
          <w:szCs w:val="28"/>
        </w:rPr>
        <w:fldChar w:fldCharType="end"/>
      </w:r>
      <w:r w:rsidR="003E74EE" w:rsidRPr="0018709E">
        <w:rPr>
          <w:sz w:val="28"/>
          <w:szCs w:val="28"/>
        </w:rPr>
        <w:t>.</w:t>
      </w:r>
    </w:p>
    <w:p w14:paraId="267864C8" w14:textId="627CA8D9" w:rsidR="003E74EE" w:rsidRPr="0018709E" w:rsidRDefault="003E74EE" w:rsidP="00BF4837">
      <w:pPr>
        <w:pStyle w:val="a5"/>
        <w:numPr>
          <w:ilvl w:val="0"/>
          <w:numId w:val="4"/>
        </w:numPr>
        <w:ind w:left="426" w:hanging="426"/>
        <w:jc w:val="both"/>
        <w:rPr>
          <w:sz w:val="28"/>
          <w:szCs w:val="28"/>
        </w:rPr>
      </w:pPr>
      <w:r w:rsidRPr="0018709E">
        <w:rPr>
          <w:sz w:val="28"/>
          <w:szCs w:val="28"/>
        </w:rPr>
        <w:t>Настоящее решение вступает в силу после официального опубликования.</w:t>
      </w:r>
    </w:p>
    <w:p w14:paraId="067EE5B2" w14:textId="77777777" w:rsidR="00557068" w:rsidRPr="0018709E" w:rsidRDefault="00557068" w:rsidP="00BF4837">
      <w:pPr>
        <w:pStyle w:val="a5"/>
        <w:rPr>
          <w:sz w:val="28"/>
          <w:szCs w:val="28"/>
        </w:rPr>
      </w:pPr>
    </w:p>
    <w:p w14:paraId="4D3E92FA" w14:textId="77777777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proofErr w:type="spellStart"/>
      <w:r w:rsidRPr="0018709E">
        <w:rPr>
          <w:rFonts w:ascii="Times New Roman" w:hAnsi="Times New Roman" w:cs="Times New Roman"/>
          <w:sz w:val="28"/>
          <w:szCs w:val="28"/>
        </w:rPr>
        <w:t>Малокильмезской</w:t>
      </w:r>
      <w:proofErr w:type="spellEnd"/>
      <w:r w:rsidRPr="001870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95094" w14:textId="77777777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>сельской Думы                                                                    А.В. Лесников</w:t>
      </w:r>
    </w:p>
    <w:p w14:paraId="38B53880" w14:textId="77777777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B454E5C" w14:textId="77777777" w:rsidR="009B163C" w:rsidRPr="0018709E" w:rsidRDefault="009B163C" w:rsidP="00BF483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8709E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</w:p>
    <w:p w14:paraId="4CDBDA51" w14:textId="69D3EEF8" w:rsidR="009B163C" w:rsidRPr="0018709E" w:rsidRDefault="009B163C" w:rsidP="00BF4837">
      <w:pPr>
        <w:tabs>
          <w:tab w:val="left" w:pos="711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8709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="003E74EE" w:rsidRPr="0018709E">
        <w:rPr>
          <w:rFonts w:ascii="Times New Roman" w:hAnsi="Times New Roman" w:cs="Times New Roman"/>
          <w:sz w:val="28"/>
          <w:szCs w:val="28"/>
        </w:rPr>
        <w:t>И.Н.Асхадуллин</w:t>
      </w:r>
      <w:proofErr w:type="spellEnd"/>
    </w:p>
    <w:p w14:paraId="24F59BF7" w14:textId="227D4CC8" w:rsidR="00BF4837" w:rsidRPr="0018709E" w:rsidRDefault="00BF4837" w:rsidP="00BF4837">
      <w:pPr>
        <w:pStyle w:val="a5"/>
        <w:jc w:val="both"/>
        <w:rPr>
          <w:sz w:val="28"/>
          <w:szCs w:val="28"/>
        </w:rPr>
      </w:pPr>
    </w:p>
    <w:p w14:paraId="5A160C52" w14:textId="4AE614AE" w:rsidR="00557068" w:rsidRPr="00BF4837" w:rsidRDefault="008D4CAE" w:rsidP="00BF4837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BF4837">
        <w:rPr>
          <w:rFonts w:ascii="Times New Roman" w:hAnsi="Times New Roman"/>
        </w:rPr>
        <w:lastRenderedPageBreak/>
        <w:t xml:space="preserve">                              </w:t>
      </w:r>
      <w:r w:rsidR="00557068" w:rsidRPr="00BF4837">
        <w:rPr>
          <w:rFonts w:ascii="Times New Roman" w:hAnsi="Times New Roman" w:cs="Times New Roman"/>
        </w:rPr>
        <w:t>Приложение к</w:t>
      </w:r>
    </w:p>
    <w:p w14:paraId="2678A015" w14:textId="777837BA" w:rsidR="00557068" w:rsidRPr="00BF4837" w:rsidRDefault="00557068" w:rsidP="00F059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F4837">
        <w:rPr>
          <w:rFonts w:ascii="Times New Roman" w:hAnsi="Times New Roman" w:cs="Times New Roman"/>
          <w:sz w:val="20"/>
          <w:szCs w:val="20"/>
        </w:rPr>
        <w:t>решению</w:t>
      </w:r>
      <w:r w:rsidR="00824CE9" w:rsidRPr="00BF48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4CE9" w:rsidRPr="00BF4837">
        <w:rPr>
          <w:rFonts w:ascii="Times New Roman" w:hAnsi="Times New Roman" w:cs="Times New Roman"/>
          <w:sz w:val="20"/>
          <w:szCs w:val="20"/>
        </w:rPr>
        <w:t>Малокильмезской</w:t>
      </w:r>
      <w:proofErr w:type="spellEnd"/>
      <w:r w:rsidR="00F059B7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GoBack"/>
      <w:bookmarkEnd w:id="1"/>
      <w:r w:rsidR="00F40F66" w:rsidRPr="00BF4837">
        <w:rPr>
          <w:rFonts w:ascii="Times New Roman" w:hAnsi="Times New Roman" w:cs="Times New Roman"/>
          <w:sz w:val="20"/>
          <w:szCs w:val="20"/>
        </w:rPr>
        <w:t xml:space="preserve"> сельской Думы</w:t>
      </w:r>
    </w:p>
    <w:p w14:paraId="7CA20B75" w14:textId="1EDFB568" w:rsidR="00282385" w:rsidRPr="00BF4837" w:rsidRDefault="00557068" w:rsidP="00BF483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28DC">
        <w:rPr>
          <w:rFonts w:ascii="Times New Roman" w:hAnsi="Times New Roman" w:cs="Times New Roman"/>
          <w:sz w:val="20"/>
          <w:szCs w:val="20"/>
        </w:rPr>
        <w:t xml:space="preserve">от </w:t>
      </w:r>
      <w:r w:rsidR="005328DC" w:rsidRPr="005328DC">
        <w:rPr>
          <w:rFonts w:ascii="Times New Roman" w:hAnsi="Times New Roman" w:cs="Times New Roman"/>
          <w:sz w:val="20"/>
          <w:szCs w:val="20"/>
        </w:rPr>
        <w:t>16.04</w:t>
      </w:r>
      <w:r w:rsidR="003E74EE" w:rsidRPr="005328DC">
        <w:rPr>
          <w:rFonts w:ascii="Times New Roman" w:hAnsi="Times New Roman" w:cs="Times New Roman"/>
          <w:sz w:val="20"/>
          <w:szCs w:val="20"/>
        </w:rPr>
        <w:t>.2025</w:t>
      </w:r>
      <w:r w:rsidRPr="005328DC">
        <w:rPr>
          <w:rFonts w:ascii="Times New Roman" w:hAnsi="Times New Roman" w:cs="Times New Roman"/>
          <w:sz w:val="20"/>
          <w:szCs w:val="20"/>
        </w:rPr>
        <w:t xml:space="preserve"> г. № </w:t>
      </w:r>
      <w:r w:rsidR="005328DC" w:rsidRPr="005328DC">
        <w:rPr>
          <w:rFonts w:ascii="Times New Roman" w:hAnsi="Times New Roman" w:cs="Times New Roman"/>
          <w:sz w:val="20"/>
          <w:szCs w:val="20"/>
        </w:rPr>
        <w:t>2/</w:t>
      </w:r>
      <w:r w:rsidR="00E43034">
        <w:rPr>
          <w:rFonts w:ascii="Times New Roman" w:hAnsi="Times New Roman" w:cs="Times New Roman"/>
          <w:sz w:val="20"/>
          <w:szCs w:val="20"/>
        </w:rPr>
        <w:t>6</w:t>
      </w:r>
      <w:r w:rsidR="00282385" w:rsidRPr="00BF4837">
        <w:rPr>
          <w:sz w:val="20"/>
          <w:szCs w:val="20"/>
        </w:rPr>
        <w:t xml:space="preserve">  </w:t>
      </w:r>
    </w:p>
    <w:p w14:paraId="6F9E92CB" w14:textId="77777777" w:rsidR="00FC17D0" w:rsidRPr="00BF4837" w:rsidRDefault="00FC17D0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3172695D" w14:textId="77777777" w:rsidR="00557068" w:rsidRPr="00BF4837" w:rsidRDefault="00282385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 xml:space="preserve">Положение </w:t>
      </w:r>
    </w:p>
    <w:p w14:paraId="0D40D2C1" w14:textId="77777777" w:rsidR="00006BF5" w:rsidRPr="00BF4837" w:rsidRDefault="00282385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>о муниципальном контроле в сфере благоустройства</w:t>
      </w:r>
    </w:p>
    <w:p w14:paraId="0AE1F1E9" w14:textId="77777777" w:rsidR="00006BF5" w:rsidRPr="00BF4837" w:rsidRDefault="00282385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BF4837">
        <w:rPr>
          <w:b/>
          <w:sz w:val="26"/>
          <w:szCs w:val="26"/>
        </w:rPr>
        <w:t xml:space="preserve"> на территории </w:t>
      </w:r>
      <w:proofErr w:type="spellStart"/>
      <w:r w:rsidR="009B163C" w:rsidRPr="00BF4837">
        <w:rPr>
          <w:b/>
          <w:sz w:val="26"/>
          <w:szCs w:val="26"/>
        </w:rPr>
        <w:t>Малокильмезского</w:t>
      </w:r>
      <w:proofErr w:type="spellEnd"/>
      <w:r w:rsidR="00557068" w:rsidRPr="00BF4837">
        <w:rPr>
          <w:b/>
          <w:sz w:val="26"/>
          <w:szCs w:val="26"/>
        </w:rPr>
        <w:t xml:space="preserve"> сельского поселения </w:t>
      </w:r>
    </w:p>
    <w:p w14:paraId="190A292D" w14:textId="77777777" w:rsidR="00282385" w:rsidRPr="00BF4837" w:rsidRDefault="00F40F66" w:rsidP="00BF4837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proofErr w:type="spellStart"/>
      <w:r w:rsidRPr="00BF4837">
        <w:rPr>
          <w:b/>
          <w:sz w:val="26"/>
          <w:szCs w:val="26"/>
        </w:rPr>
        <w:t>Кильмезского</w:t>
      </w:r>
      <w:proofErr w:type="spellEnd"/>
      <w:r w:rsidR="00557068" w:rsidRPr="00BF4837">
        <w:rPr>
          <w:b/>
          <w:sz w:val="26"/>
          <w:szCs w:val="26"/>
        </w:rPr>
        <w:t xml:space="preserve"> муниципального района </w:t>
      </w:r>
      <w:r w:rsidR="00282385" w:rsidRPr="00BF4837">
        <w:rPr>
          <w:b/>
          <w:sz w:val="26"/>
          <w:szCs w:val="26"/>
        </w:rPr>
        <w:t xml:space="preserve"> </w:t>
      </w:r>
    </w:p>
    <w:p w14:paraId="1987C959" w14:textId="51E1F3EC" w:rsidR="0061378E" w:rsidRPr="0061378E" w:rsidRDefault="00282385" w:rsidP="00BF4837">
      <w:pPr>
        <w:pStyle w:val="a3"/>
        <w:jc w:val="center"/>
        <w:rPr>
          <w:sz w:val="26"/>
          <w:szCs w:val="26"/>
        </w:rPr>
      </w:pPr>
      <w:r w:rsidRPr="00BF4837">
        <w:rPr>
          <w:b/>
          <w:sz w:val="26"/>
          <w:szCs w:val="26"/>
        </w:rPr>
        <w:t>Общие положения</w:t>
      </w:r>
      <w:r w:rsidR="0061378E" w:rsidRPr="00BF4837">
        <w:rPr>
          <w:sz w:val="26"/>
          <w:szCs w:val="26"/>
        </w:rPr>
        <w:t>.</w:t>
      </w:r>
    </w:p>
    <w:p w14:paraId="094429B6" w14:textId="7E030C2D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1.1. Муниципальный контроль в сфере благоустройства на территории </w:t>
      </w:r>
      <w:proofErr w:type="spellStart"/>
      <w:r w:rsidRPr="00BF4837">
        <w:rPr>
          <w:rFonts w:ascii="Times New Roman" w:eastAsia="Times New Roman" w:hAnsi="Times New Roman" w:cs="Times New Roman"/>
          <w:spacing w:val="-6"/>
          <w:sz w:val="26"/>
          <w:szCs w:val="26"/>
        </w:rPr>
        <w:t>Малокильмезского</w:t>
      </w:r>
      <w:proofErr w:type="spellEnd"/>
      <w:r w:rsidRPr="00BF4837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сельского поселения </w:t>
      </w:r>
      <w:proofErr w:type="spellStart"/>
      <w:r w:rsidRPr="0061378E">
        <w:rPr>
          <w:rFonts w:ascii="Times New Roman" w:eastAsia="Times New Roman" w:hAnsi="Times New Roman" w:cs="Times New Roman"/>
          <w:spacing w:val="-6"/>
          <w:sz w:val="26"/>
          <w:szCs w:val="26"/>
        </w:rPr>
        <w:t>Кильмезского</w:t>
      </w:r>
      <w:proofErr w:type="spellEnd"/>
      <w:r w:rsidRPr="0061378E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района 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(далее –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(далее - Федеральный закон № 248-ФЗ), Федеральным законом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Правилами благоустройства на территории муниципального образования </w:t>
      </w:r>
      <w:proofErr w:type="spellStart"/>
      <w:r w:rsidRPr="00BF4837">
        <w:rPr>
          <w:rFonts w:ascii="Times New Roman" w:eastAsia="Times New Roman" w:hAnsi="Times New Roman" w:cs="Times New Roman"/>
          <w:spacing w:val="-6"/>
          <w:sz w:val="26"/>
          <w:szCs w:val="26"/>
        </w:rPr>
        <w:t>Малокильмезское</w:t>
      </w:r>
      <w:proofErr w:type="spellEnd"/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сельское поселение</w:t>
      </w:r>
      <w:r w:rsidRPr="0061378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(далее - Правила благоустройства).</w:t>
      </w:r>
    </w:p>
    <w:p w14:paraId="1700DE7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17627F2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1.3. Предметом муниципального контроля является соблюдение муниципальных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61378E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14:paraId="38B4B67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14:paraId="07C7B42B" w14:textId="00754AFF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1.4. Муниципальный контроль осуществляется администрацией</w:t>
      </w:r>
      <w:r w:rsidRPr="0061378E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  <w:proofErr w:type="spellStart"/>
      <w:r w:rsidRPr="00BF4837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Малокильмезского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сельского поселения </w:t>
      </w:r>
      <w:proofErr w:type="spellStart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Кильмезского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района (контрольный орган)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1357820E" w14:textId="339836A2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1.5. Муниципальный контроль вправе осуществлять следующие должностные лица администрации </w:t>
      </w:r>
      <w:proofErr w:type="spellStart"/>
      <w:r w:rsidRPr="00BF4837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Малокильмезского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сельского поселения </w:t>
      </w:r>
      <w:proofErr w:type="spellStart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Кильмезского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района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1F2521EA" w14:textId="77777777" w:rsidR="0061378E" w:rsidRPr="0061378E" w:rsidRDefault="0061378E" w:rsidP="00BF48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руководитель контрольного органа;</w:t>
      </w:r>
    </w:p>
    <w:p w14:paraId="6E92C4C7" w14:textId="77777777" w:rsidR="0061378E" w:rsidRPr="0061378E" w:rsidRDefault="0061378E" w:rsidP="00BF483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ведущий специалист в должностные обязанности которого входит осуществление муниципального контроля. </w:t>
      </w:r>
    </w:p>
    <w:p w14:paraId="0F93FE08" w14:textId="7174BC0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1.6.</w:t>
      </w:r>
      <w:r w:rsidRPr="00BF483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Принятие решений о проведении контрольных мероприятий осуществляет руководитель контрольного органа, а в случае его отсутствия - лицо, исполняющее его обязанности. </w:t>
      </w:r>
    </w:p>
    <w:p w14:paraId="3B85369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lastRenderedPageBreak/>
        <w:t>1.7. Инспектор при осуществлении муниципального контроля имеет права, обязанности и несет ответственность в соответствии с Федеральным законом № 248-ФЗ и иными федеральными законами.</w:t>
      </w:r>
    </w:p>
    <w:p w14:paraId="008B6BB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14:paraId="7FAF00F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1.9. Объектами муниципального контроля являются:</w:t>
      </w:r>
    </w:p>
    <w:p w14:paraId="77C4451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14:paraId="3F9B6E6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2) здания, помещения, сооружения, линейные объекты, земельные и лесные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и к которым правилами благоустройства предъявляются обязательные требования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(далее - объекты контроля). </w:t>
      </w:r>
    </w:p>
    <w:p w14:paraId="48E83B2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14:paraId="1032A5D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1.11.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0211961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1.12. 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закона</w:t>
        </w:r>
      </w:hyperlink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№248-ФЗ.</w:t>
      </w:r>
    </w:p>
    <w:p w14:paraId="77B8519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1.13.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14:paraId="751EE82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1.14.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 xml:space="preserve">Федеральным законом 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14:paraId="3DBCBF9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1.15.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Муниципальный контроль осуществляется в соответствии с настоящим Положением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0DD55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66BE8F9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II. Управление рисками причинения вреда (ущерба) охраняемым</w:t>
      </w:r>
    </w:p>
    <w:p w14:paraId="3797B95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законом ценностям при осуществлении муниципального контроля </w:t>
      </w:r>
    </w:p>
    <w:p w14:paraId="52AF54B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B51DD34" w14:textId="587BB522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2.1. Муниципальный контроль осуществляется на основе управления рисками причинения вреда (ущерба), определяющего выбор профилактических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14:paraId="7E9FDCD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 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применяет индикаторы риска нарушения обязательных требований.</w:t>
      </w:r>
    </w:p>
    <w:p w14:paraId="55E92DB4" w14:textId="5BA24C26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Перечень индикаторов риска по муниципальному контролю утверждается </w:t>
      </w:r>
      <w:proofErr w:type="spellStart"/>
      <w:r w:rsidRPr="00BF4837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Малокильмезской</w:t>
      </w:r>
      <w:proofErr w:type="spellEnd"/>
      <w:r w:rsidRPr="00BF4837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сельской Думой. </w:t>
      </w:r>
    </w:p>
    <w:p w14:paraId="6D8B325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2.3. 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10185A8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средний риск;</w:t>
      </w:r>
    </w:p>
    <w:p w14:paraId="1154C13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умеренный риск;</w:t>
      </w:r>
    </w:p>
    <w:p w14:paraId="7B85E16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низкий риск.</w:t>
      </w:r>
    </w:p>
    <w:p w14:paraId="5A24241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2.4.  Объекты контроля относятся к следующим категориям риска:</w:t>
      </w:r>
    </w:p>
    <w:p w14:paraId="378AAA0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2" w:name="Par12"/>
      <w:bookmarkEnd w:id="2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</w:p>
    <w:p w14:paraId="5DA9B68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 категории умеренного риска -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14:paraId="52CCD0D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 категории низкого риска - объекты, не соответствующие критериям отнесения объектов, для среднего и умеренного риска.</w:t>
      </w:r>
    </w:p>
    <w:p w14:paraId="1674492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06274BD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Контрольный орган осуществляет категорирование объектов контроля в порядке, определенном статьей 24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248-ФЗ). Решение об отнесении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14:paraId="2C953573" w14:textId="77777777" w:rsidR="0061378E" w:rsidRPr="0061378E" w:rsidRDefault="0061378E" w:rsidP="00BF48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3" w:name="Par16"/>
      <w:bookmarkEnd w:id="3"/>
    </w:p>
    <w:p w14:paraId="7330350C" w14:textId="77777777" w:rsidR="0061378E" w:rsidRPr="0061378E" w:rsidRDefault="0061378E" w:rsidP="00BF48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III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Профилактика рисков причинения вреда (ущерба) охраняемым законом ценностям при осуществлении муниципального контроля</w:t>
      </w:r>
    </w:p>
    <w:p w14:paraId="1B6FF70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163E61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3.1. Профилактические мероприятия проводятся контрольным органом в целях, определенных частью 1 статьи 44 Федерального закона № 248-ФЗ, а также являются приоритетным по отношению к проведению контрольных мероприятий.</w:t>
      </w:r>
    </w:p>
    <w:p w14:paraId="607DC196" w14:textId="042E27AB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 </w:t>
      </w:r>
      <w:proofErr w:type="spellStart"/>
      <w:r w:rsidRPr="000F6D22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</w:rPr>
        <w:t>Малокильмезского</w:t>
      </w:r>
      <w:proofErr w:type="spellEnd"/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сельского поселения в соответствии с законодательством.</w:t>
      </w:r>
    </w:p>
    <w:p w14:paraId="5378862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3.3. 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инициативе, либо в случаях, предусмотренных Федеральным законом № 248-ФЗ, принимает меры, указанные в </w:t>
      </w:r>
      <w:hyperlink r:id="rId1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</w:rPr>
          <w:t>статье 90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14:paraId="51BFB79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85_Копия_1"/>
      <w:bookmarkEnd w:id="4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законом ценностям или такой вред (ущерб) причинен,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14:paraId="42F34737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3.5. При осуществлении муниципального контроля могут проводиться следующие виды профилактических мероприятий:</w:t>
      </w:r>
    </w:p>
    <w:p w14:paraId="09FFF2A2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1) информирование;</w:t>
      </w:r>
    </w:p>
    <w:p w14:paraId="3B0BE8A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2) консультирование;</w:t>
      </w:r>
    </w:p>
    <w:p w14:paraId="52E9F4B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3) объявление предостережения;</w:t>
      </w:r>
    </w:p>
    <w:p w14:paraId="745CD47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4) профилактический визит. </w:t>
      </w:r>
    </w:p>
    <w:p w14:paraId="28507D0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3.6. Информирование осуществляется посредством размещения сведений, предусмотренных </w:t>
      </w:r>
      <w:hyperlink r:id="rId1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46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14:paraId="32D84ED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2F54EF16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5" w:name="P146_Копия_1"/>
      <w:bookmarkEnd w:id="5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14:paraId="6864F13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осуществляется без взимания платы.</w:t>
      </w:r>
    </w:p>
    <w:p w14:paraId="0385A23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Консультирование может осуществляться по телефону, посредством </w:t>
      </w:r>
      <w:proofErr w:type="spellStart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видеоконференц</w:t>
      </w:r>
      <w:proofErr w:type="spellEnd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-связи, на личном приеме, либо в ходе проведения профилактических мероприятий, контрольных мероприятий, так и в письменной форме.</w:t>
      </w:r>
    </w:p>
    <w:p w14:paraId="38ADFC4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Время консультирования не должно превышать 15 минут.</w:t>
      </w:r>
    </w:p>
    <w:p w14:paraId="05B38B1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Личный прием граждан проводится руководителем контрольного органа. </w:t>
      </w:r>
    </w:p>
    <w:p w14:paraId="53EB57F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о месте приема, а также об установленных для приема днях и часах размещается на официальном сайте контрольного органа в сети «Интернет»: https://www.melenky.ru/.</w:t>
      </w:r>
    </w:p>
    <w:p w14:paraId="069A15BE" w14:textId="025E74AA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3.8.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Консультирование осуществляется по следующим вопросам:</w:t>
      </w:r>
    </w:p>
    <w:p w14:paraId="6040D54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организация и осуществление муниципального контроля;</w:t>
      </w:r>
    </w:p>
    <w:p w14:paraId="32436BB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порядок осуществления профилактических, контрольных мероприятий, установленных настоящим положением.</w:t>
      </w:r>
    </w:p>
    <w:p w14:paraId="5F886B0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14:paraId="0F7DD43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обжалования решений контрольных органов, действий (бездействия) их должностных лиц.</w:t>
      </w:r>
    </w:p>
    <w:p w14:paraId="6942129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б-г настоящего пункта. </w:t>
      </w:r>
    </w:p>
    <w:p w14:paraId="26CF62C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14:paraId="7D0D29C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14:paraId="7D09C8E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14:paraId="7B6D5CE5" w14:textId="4840E785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если в течение календарного года поступило три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в сети «Интернет»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</w:t>
      </w:r>
    </w:p>
    <w:p w14:paraId="2D91BDB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3.10.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49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14:paraId="4B271CE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порядке, установленном пунктом 7.4. Положения. </w:t>
      </w:r>
    </w:p>
    <w:p w14:paraId="368D599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</w:p>
    <w:p w14:paraId="67B3814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Возражение на предостережение подается руководителю контрольного органа и рассматривается им или лицом, исполняющим его обязанности. </w:t>
      </w:r>
    </w:p>
    <w:p w14:paraId="6C733ED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3.11. 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14:paraId="1C3E5A8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3.12 Контролируемое лицо, предусмотренное частью 1 статьи 52.2 Федерального закона № 248-ФЗ, вправе обратиться в контрольный орган с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заявлением о проведении в отношении него профилактического визита (далее - заявление).</w:t>
      </w:r>
    </w:p>
    <w:p w14:paraId="1F22DAB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Заявление подается посредством Единого портала государственных и муниципальных услуг. </w:t>
      </w:r>
    </w:p>
    <w:p w14:paraId="172D356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14:paraId="3C66C6F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14:paraId="4DEB2EE5" w14:textId="79B47BE5" w:rsid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1C0209EA" w14:textId="77777777" w:rsidR="000F6D22" w:rsidRPr="0061378E" w:rsidRDefault="000F6D22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272E021" w14:textId="77777777" w:rsidR="0061378E" w:rsidRPr="0061378E" w:rsidRDefault="0061378E" w:rsidP="00BF483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Порядок организации муниципального контроля</w:t>
      </w:r>
    </w:p>
    <w:p w14:paraId="1C0D432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3D52D78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4.1. Муниципальный контроль осуществляется без проведения плановых контрольных мероприятий. </w:t>
      </w:r>
    </w:p>
    <w:p w14:paraId="643E1E52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присваивается.</w:t>
      </w:r>
    </w:p>
    <w:p w14:paraId="3E1E25C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14:paraId="259D068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инспекционный визит;</w:t>
      </w:r>
    </w:p>
    <w:p w14:paraId="1410802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документарная проверка;</w:t>
      </w:r>
    </w:p>
    <w:p w14:paraId="5811FFF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выездная проверка.</w:t>
      </w:r>
    </w:p>
    <w:p w14:paraId="459644E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14:paraId="30DD5FE1" w14:textId="7CFEBA58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наблюдение за соблюдением обязательных требований (мониторинг безопасности);</w:t>
      </w:r>
    </w:p>
    <w:p w14:paraId="37B4030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выездное обследование.</w:t>
      </w:r>
    </w:p>
    <w:p w14:paraId="0FE5A1B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задания, содержащиеся в планах работы контрольного (надзорного) органа.</w:t>
      </w:r>
    </w:p>
    <w:p w14:paraId="77792EA9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14:paraId="7EFFF30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4.5.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статьей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</w:t>
      </w:r>
    </w:p>
    <w:p w14:paraId="3C1BCB5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уполномоченным должностным лицом, указанным в </w:t>
      </w:r>
      <w:hyperlink r:id="rId1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пункте 1.6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Положения. В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решении о проведении контрольного (надзорного) мероприятия указываются сведения, установленные </w:t>
      </w:r>
      <w:hyperlink r:id="rId1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 статьи 64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248-ФЗ,</w:t>
      </w:r>
    </w:p>
    <w:p w14:paraId="115449BC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14:paraId="699D5A3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совершать действия, предусмотренные частью 2 статьи 29 Федерального закона № 248-ФЗ;</w:t>
      </w:r>
    </w:p>
    <w:p w14:paraId="549A83D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14:paraId="46C087C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 w:rsidRPr="0061378E">
        <w:rPr>
          <w:rFonts w:ascii="Arial" w:eastAsia="Times New Roman" w:hAnsi="Arial" w:cs="Arial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 указанием сроков их устранения;</w:t>
      </w:r>
    </w:p>
    <w:p w14:paraId="6324B6E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14:paraId="12889F52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4.7.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1E54CE81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4.8.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3682E9C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16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частями 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17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5 статьи 21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контролируемым лицом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 xml:space="preserve">. </w:t>
      </w:r>
    </w:p>
    <w:p w14:paraId="57504D7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14:paraId="3EB9A374" w14:textId="1CE0C63A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</w:t>
      </w:r>
      <w:r w:rsidR="00DF68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том 5.5. Положения, контрольные действия совершаются, если оценка соблюдения обязательных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14:paraId="72C07A52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5D218C2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сведений, отнесенных законодательством Российской Федерации к государственной тайне;</w:t>
      </w:r>
    </w:p>
    <w:p w14:paraId="6B0BAC3B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14:paraId="39DB466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2C279CEE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14:paraId="06BC17F4" w14:textId="7225566E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4.13. Наблюдение за соблюдением обязательных требований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(мониторин</w:t>
      </w:r>
      <w:r w:rsidRPr="00BF4837">
        <w:rPr>
          <w:rFonts w:ascii="Times New Roman" w:eastAsia="Times New Roman" w:hAnsi="Times New Roman" w:cs="Times New Roman"/>
          <w:sz w:val="26"/>
          <w:szCs w:val="26"/>
        </w:rPr>
        <w:t>гом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безопасности) проводится без взаимодействия с контролируемым лицом в порядке, установленном статьей 74 Федерального закона № 248-ФЗ, осуществляется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14:paraId="78EF95A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контрольного органа, включая задания, содержащиеся в планах работы контрольного органа в течение установленного в нем срока.</w:t>
      </w:r>
    </w:p>
    <w:p w14:paraId="1A4DE3DE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14:paraId="392B833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результатам мониторинга безопасности контрольным органом могут быть приняты решения, предусмотренные частью 3 статьи 74 Федерального закона № 248-ФЗ.</w:t>
      </w:r>
    </w:p>
    <w:p w14:paraId="55554DA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4.13. Выездное обследование проводится в порядке, установленном статьей 75 Федерального закона № 248-ФЗ.</w:t>
      </w:r>
    </w:p>
    <w:p w14:paraId="449047B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6E1B5D90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осмотр;</w:t>
      </w:r>
    </w:p>
    <w:p w14:paraId="2AE15EB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инструментальное обследование (с применением видеозаписи);</w:t>
      </w:r>
    </w:p>
    <w:p w14:paraId="22FB60A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испытание.</w:t>
      </w:r>
    </w:p>
    <w:p w14:paraId="20B6EBA3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Кроме случаев, установленных частью 2 статьи 87 Федерального закона № 248-ФЗ</w:t>
      </w:r>
      <w:bookmarkStart w:id="6" w:name="sdfootnote1anc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begin"/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instrText xml:space="preserve"> HYPERLINK "" \l "sdfootnote1sym" </w:instrTex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separate"/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  <w:vertAlign w:val="superscript"/>
        </w:rPr>
        <w:t>1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fldChar w:fldCharType="end"/>
      </w:r>
      <w:bookmarkEnd w:id="6"/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по результатам проведения контрольного (надзорного) мероприятия без взаимодействия акт контрольного (надзорного) мероприятия не составляется</w:t>
      </w:r>
      <w:r w:rsidRPr="0061378E">
        <w:rPr>
          <w:rFonts w:ascii="Times New Roman" w:eastAsia="Times New Roman" w:hAnsi="Times New Roman" w:cs="Times New Roman"/>
          <w:color w:val="FF3333"/>
          <w:sz w:val="26"/>
          <w:szCs w:val="26"/>
        </w:rPr>
        <w:t>.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47A9C5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4.14.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14:paraId="0ECB899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ходе инспекционного визита могут совершаться следующие контрольные (надзорные) действия:</w:t>
      </w:r>
    </w:p>
    <w:p w14:paraId="31697E1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осмотр;</w:t>
      </w:r>
    </w:p>
    <w:p w14:paraId="3716AF8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опрос;</w:t>
      </w:r>
    </w:p>
    <w:p w14:paraId="7C58242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получение письменных объяснений;</w:t>
      </w:r>
    </w:p>
    <w:p w14:paraId="5C6FFE2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инструментальное обследование.</w:t>
      </w:r>
    </w:p>
    <w:p w14:paraId="4F750B8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58484E8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14:paraId="68FA518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14:paraId="6615E3B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19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2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12 статьи 66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14:paraId="70CD7DC7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4.15. Документарная проверка проводится в порядке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>, установленном статьей 72 Федерального закона № 248-ФЗ.</w:t>
      </w:r>
    </w:p>
    <w:p w14:paraId="165F322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ходе документарной </w:t>
      </w:r>
      <w:r w:rsidRPr="0061378E">
        <w:rPr>
          <w:rFonts w:ascii="Times New Roman" w:eastAsia="Times New Roman" w:hAnsi="Times New Roman" w:cs="Times New Roman"/>
          <w:sz w:val="26"/>
          <w:szCs w:val="26"/>
        </w:rPr>
        <w:t>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14:paraId="5D12F91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В ходе документарной проверки могут совершаться следующие контрольные действия:</w:t>
      </w:r>
    </w:p>
    <w:p w14:paraId="3BEC11F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получение письменных объяснений;</w:t>
      </w:r>
    </w:p>
    <w:p w14:paraId="6A7B478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>- истребование документов;</w:t>
      </w:r>
    </w:p>
    <w:p w14:paraId="167371A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экспертиза. </w:t>
      </w:r>
    </w:p>
    <w:p w14:paraId="65DC510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Срок проведения документарной проверки не может превышать десять рабочих дней.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органа, документах и (или) полученным при осуществлении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14:paraId="501CBA2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6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7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14:paraId="791E50BE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4.16.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14:paraId="1B0C7C6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ходе выездной проверки могут совершаться следующие контрольные действия:</w:t>
      </w:r>
    </w:p>
    <w:p w14:paraId="490DBDD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осмотр;</w:t>
      </w:r>
    </w:p>
    <w:p w14:paraId="2F39621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досмотр;</w:t>
      </w:r>
    </w:p>
    <w:p w14:paraId="4775A70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опрос;</w:t>
      </w:r>
    </w:p>
    <w:p w14:paraId="0796D0F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получение письменных объяснений;</w:t>
      </w:r>
    </w:p>
    <w:p w14:paraId="3FDAE6B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истребование документов;</w:t>
      </w:r>
    </w:p>
    <w:p w14:paraId="4BD1347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инструментальное обследование.</w:t>
      </w:r>
    </w:p>
    <w:p w14:paraId="33D7D35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пунктами 3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29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4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0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1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8 части 1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hyperlink r:id="rId32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частью 3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3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частями 12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hyperlink r:id="rId34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12.1 статьи 66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248-ФЗ. </w:t>
      </w:r>
    </w:p>
    <w:p w14:paraId="79D2827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выездной проверки, основанием для проведения которой является </w:t>
      </w:r>
      <w:hyperlink r:id="rId35" w:history="1">
        <w:r w:rsidRPr="0061378E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пункт 6 части 1 статьи 57</w:t>
        </w:r>
      </w:hyperlink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Федерального закона № 248-ФЗ и которая для микропредприятия не может продолжаться более сорока часов. </w:t>
      </w:r>
    </w:p>
    <w:p w14:paraId="1BE430B4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4.17.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14:paraId="1C2D2DA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14:paraId="0C3D255B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нахождение на стационарном лечении в медицинском учреждении;</w:t>
      </w:r>
    </w:p>
    <w:p w14:paraId="20CEC4B0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нахождение за пределами Российской Федерации;</w:t>
      </w:r>
    </w:p>
    <w:p w14:paraId="375C695B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административный арест;</w:t>
      </w:r>
    </w:p>
    <w:p w14:paraId="6F42A49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14:paraId="6AB14192" w14:textId="76F87B92" w:rsidR="0061378E" w:rsidRPr="0061378E" w:rsidRDefault="0061378E" w:rsidP="00DF68C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наступление обстоятельств непреодолимой силы, препятствующих</w:t>
      </w:r>
      <w:r w:rsidR="00DF68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присутствию лица при проведении контрольного мероприятия (военные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действия, катастрофа, стихийное бедствие, крупная авария, эпидемия и другие чрезвычайные обстоятельства).</w:t>
      </w:r>
    </w:p>
    <w:p w14:paraId="2D2D5CA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Информация лица должна содержать:</w:t>
      </w:r>
    </w:p>
    <w:p w14:paraId="40491C2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описание обстоятельств непреодолимой силы и их продолжительность;</w:t>
      </w:r>
    </w:p>
    <w:p w14:paraId="4FC9228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14:paraId="723EC7F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14:paraId="6D8A6C0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14:paraId="725E4664" w14:textId="77777777" w:rsidR="0061378E" w:rsidRPr="0061378E" w:rsidRDefault="0061378E" w:rsidP="00BF48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BF570D" w14:textId="77777777" w:rsidR="0061378E" w:rsidRPr="0061378E" w:rsidRDefault="0061378E" w:rsidP="00BF48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V</w:t>
      </w:r>
      <w:r w:rsidRPr="0061378E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. Результаты контрольного мероприятия</w:t>
      </w:r>
    </w:p>
    <w:p w14:paraId="387B56C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EBCEDF3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5.1. 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</w:p>
    <w:p w14:paraId="6101856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случае,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14:paraId="12689412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Акт составляется в сроки, определенные частью 3 статьи 87 Федерального закона № 248-ФЗ. </w:t>
      </w:r>
    </w:p>
    <w:p w14:paraId="5105387A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14:paraId="5054742A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с контролируемым лицом. </w:t>
      </w:r>
    </w:p>
    <w:p w14:paraId="52F952E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5.3. В случае несогласия с фактами и выводами, изложенными в акте контрольного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мероприятия, контролируемое лицо вправе направить жалобу в порядке, предусмотренном </w:t>
      </w:r>
      <w:hyperlink r:id="rId36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статьями 39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hyperlink r:id="rId37" w:history="1">
        <w:r w:rsidRPr="0061378E">
          <w:rPr>
            <w:rFonts w:ascii="Times New Roman" w:eastAsia="Times New Roman" w:hAnsi="Times New Roman" w:cs="Times New Roman"/>
            <w:color w:val="000000"/>
            <w:sz w:val="26"/>
            <w:szCs w:val="26"/>
          </w:rPr>
          <w:t>43</w:t>
        </w:r>
      </w:hyperlink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Федерального закона № 248-ФЗ.</w:t>
      </w:r>
    </w:p>
    <w:p w14:paraId="41EEA4D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35962D" w14:textId="1D71BE36" w:rsidR="0061378E" w:rsidRPr="0061378E" w:rsidRDefault="0061378E" w:rsidP="00BF48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VI</w:t>
      </w: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. Обжалование решений контрольных органов,</w:t>
      </w:r>
    </w:p>
    <w:p w14:paraId="51CF3BA6" w14:textId="77777777" w:rsidR="0061378E" w:rsidRPr="0061378E" w:rsidRDefault="0061378E" w:rsidP="00BF48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действий (бездействия) их должностных лиц</w:t>
      </w:r>
    </w:p>
    <w:p w14:paraId="16304086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14:paraId="542819C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6.2. Судебное обжалование решений контрольного органа, действий (бездействия) должностных лиц контрольного органа, возможно только после их досудебного обжалования, за исключением установленных частью статьи 39 Федерального закона от 31.07.2020 № 248-ФЗ. </w:t>
      </w:r>
    </w:p>
    <w:p w14:paraId="217139D0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14:paraId="0FC3B09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досудебном порядке со стороны контролируемых лиц, права и законные интересы которых, по их мнению, были нарушены, обжалованию подлежат: </w:t>
      </w:r>
    </w:p>
    <w:p w14:paraId="615A4408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решения о проведении контрольных (надзорных) мероприятий и обязательных профилактических визитов; </w:t>
      </w:r>
    </w:p>
    <w:p w14:paraId="5EF0C311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14:paraId="55784D0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14:paraId="0330B87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решений об отнесении объектов контроля к соответствующей категории риска;</w:t>
      </w:r>
    </w:p>
    <w:p w14:paraId="7F20ED9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решений об отказе в проведении обязательных профилактических визитов по заявлениям контролируемых лиц;</w:t>
      </w:r>
    </w:p>
    <w:p w14:paraId="2D48981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14:paraId="54FEDB01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5024A7DA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40 Федерального закона № 248-ФЗ.</w:t>
      </w:r>
    </w:p>
    <w:p w14:paraId="29484504" w14:textId="012DC31C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6.6. Жалоба, поданная в</w:t>
      </w:r>
      <w:r w:rsidR="000F6D22"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электронном виде</w:t>
      </w:r>
      <w:r w:rsidR="000F6D22"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должна быть подписана в соответствии с требованиями части 1 статьи 40 Федерального закона № 248-ФЗ. </w:t>
      </w:r>
    </w:p>
    <w:p w14:paraId="548C76BB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6.7. Материалы, прикладываемые к жалобе, в том числе</w:t>
      </w: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фото- и видеоматериалы, представляются контролируемым лицом в электронном виде.</w:t>
      </w:r>
    </w:p>
    <w:p w14:paraId="2BB3BA5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6.8. Жалоба на решение контрольного органа, действий (бездействия) его должностных лиц рассматривается руководителем контрольного органа. </w:t>
      </w:r>
    </w:p>
    <w:p w14:paraId="28FFEC8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Жалоба на предписание контрольного органа может быть подана в течение десяти рабочих дней с момента получения контролируемым лицом предписания. </w:t>
      </w:r>
    </w:p>
    <w:p w14:paraId="7D22B45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lastRenderedPageBreak/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14:paraId="376E372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1A463486" w14:textId="4BD40343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6.12.</w:t>
      </w:r>
      <w:r w:rsidRPr="000F6D2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решений, предусмотренных частью 10 статьи 40 Федерального закона № 28-ФЗ. </w:t>
      </w:r>
    </w:p>
    <w:p w14:paraId="1259C75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14:paraId="1941BD43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6.14. Срок информирования и направления контролируемому лицу решения, принятого контрольным органом в соответствии с пунктами 7.14-7.15 Положения составляет один рабочий день.</w:t>
      </w:r>
    </w:p>
    <w:p w14:paraId="0A066698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6.15. Форма и содержание жалобы, установлены частью 1 статьи 41 Федерального закона № 248-ФЗ. </w:t>
      </w:r>
    </w:p>
    <w:p w14:paraId="329A91FD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6.15.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 </w:t>
      </w:r>
    </w:p>
    <w:p w14:paraId="6EDF564C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6.16 При рассмотрении жалобы контрольный орган использует подсистему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14:paraId="08FE951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6.17.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14:paraId="29A9D04C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6.18. Срок рассмотрения жалобы может быть продлен на двадцать рабочих дней, в следующих исключительных случаях: </w:t>
      </w:r>
    </w:p>
    <w:p w14:paraId="72A8B7A4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4D9A0C15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отсутствие должностного лица, действия (бездействия) которого обжалуются, по уважительной причине (болезнь, отпуск, командировка);</w:t>
      </w:r>
    </w:p>
    <w:p w14:paraId="29CE650F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3) связанных с необходимостью исследования значительных по объему материалов (более 100 листов), запроса материалов в органах государственной власти и других организациях.</w:t>
      </w:r>
    </w:p>
    <w:p w14:paraId="6E07CBB6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6.19.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</w:t>
      </w: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lastRenderedPageBreak/>
        <w:t>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3C1EE819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6.20.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08BADEFA" w14:textId="77777777" w:rsidR="0061378E" w:rsidRP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6.21.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0408D2C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6.22. По итогам рассмотрения жалобы руководитель (заместитель руководителя) контрольного органа принимает одно из решений, предусмотренных частью 6 статьи 43 Федерального закона № 248-ФЗ. </w:t>
      </w:r>
    </w:p>
    <w:p w14:paraId="618AA103" w14:textId="65384532" w:rsidR="0061378E" w:rsidRDefault="0061378E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color w:val="00000A"/>
          <w:sz w:val="26"/>
          <w:szCs w:val="26"/>
        </w:rPr>
        <w:t>6.23.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AC388EC" w14:textId="77777777" w:rsidR="00593001" w:rsidRPr="0061378E" w:rsidRDefault="00593001" w:rsidP="00BF4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E4FDAF1" w14:textId="77777777" w:rsidR="0061378E" w:rsidRPr="0061378E" w:rsidRDefault="0061378E" w:rsidP="00BF4837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  <w:lang w:val="en-US"/>
        </w:rPr>
        <w:t>VII</w:t>
      </w:r>
      <w:r w:rsidRPr="0061378E">
        <w:rPr>
          <w:rFonts w:ascii="Times New Roman" w:eastAsia="Times New Roman" w:hAnsi="Times New Roman" w:cs="Times New Roman"/>
          <w:b/>
          <w:bCs/>
          <w:sz w:val="26"/>
          <w:szCs w:val="26"/>
        </w:rPr>
        <w:t>. Заключительные положения</w:t>
      </w:r>
    </w:p>
    <w:p w14:paraId="788F03C6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190B3EC" w14:textId="222A3E13" w:rsidR="0061378E" w:rsidRPr="0061378E" w:rsidRDefault="0061378E" w:rsidP="00BF483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483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 w:rsidRPr="0061378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7.1.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</w:p>
    <w:p w14:paraId="47533B47" w14:textId="77777777" w:rsidR="0061378E" w:rsidRPr="0061378E" w:rsidRDefault="0061378E" w:rsidP="00BF48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61378E">
        <w:rPr>
          <w:rFonts w:ascii="Times New Roman" w:eastAsia="Times New Roman" w:hAnsi="Times New Roman" w:cs="Times New Roman"/>
          <w:sz w:val="26"/>
          <w:szCs w:val="26"/>
        </w:rPr>
        <w:t xml:space="preserve">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</w:t>
      </w:r>
      <w:r w:rsidRPr="0061378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Федерации от 31.03.2021 № 151 «О типовых формах документов, используемых контрольным (надзорным) органом». Иные формы документов, предусмотренные Положением, утверждаются муниципальным правовым актом контрольного органа. </w:t>
      </w:r>
    </w:p>
    <w:p w14:paraId="5550B51A" w14:textId="77777777" w:rsidR="0061378E" w:rsidRPr="000F6D22" w:rsidRDefault="0061378E" w:rsidP="00282385">
      <w:pPr>
        <w:pStyle w:val="a3"/>
        <w:jc w:val="center"/>
        <w:rPr>
          <w:color w:val="000000" w:themeColor="text1"/>
          <w:sz w:val="28"/>
          <w:szCs w:val="28"/>
        </w:rPr>
      </w:pPr>
    </w:p>
    <w:sectPr w:rsidR="0061378E" w:rsidRPr="000F6D22" w:rsidSect="00BF4837">
      <w:headerReference w:type="default" r:id="rId38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0EE05" w14:textId="77777777" w:rsidR="00403C99" w:rsidRDefault="00403C99" w:rsidP="003E74EE">
      <w:pPr>
        <w:spacing w:after="0" w:line="240" w:lineRule="auto"/>
      </w:pPr>
      <w:r>
        <w:separator/>
      </w:r>
    </w:p>
  </w:endnote>
  <w:endnote w:type="continuationSeparator" w:id="0">
    <w:p w14:paraId="35CF01CC" w14:textId="77777777" w:rsidR="00403C99" w:rsidRDefault="00403C99" w:rsidP="003E7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B7E99" w14:textId="77777777" w:rsidR="00403C99" w:rsidRDefault="00403C99" w:rsidP="003E74EE">
      <w:pPr>
        <w:spacing w:after="0" w:line="240" w:lineRule="auto"/>
      </w:pPr>
      <w:r>
        <w:separator/>
      </w:r>
    </w:p>
  </w:footnote>
  <w:footnote w:type="continuationSeparator" w:id="0">
    <w:p w14:paraId="4C95A4E2" w14:textId="77777777" w:rsidR="00403C99" w:rsidRDefault="00403C99" w:rsidP="003E7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428F5" w14:textId="6E98E413" w:rsidR="003E74EE" w:rsidRPr="001A0538" w:rsidRDefault="003E74EE" w:rsidP="003E74EE">
    <w:pPr>
      <w:pStyle w:val="a8"/>
      <w:jc w:val="right"/>
      <w:rPr>
        <w:b/>
        <w:bCs/>
        <w:color w:val="FF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61F4D"/>
    <w:multiLevelType w:val="hybridMultilevel"/>
    <w:tmpl w:val="01C8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0290C"/>
    <w:multiLevelType w:val="multilevel"/>
    <w:tmpl w:val="83168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C75CF3"/>
    <w:multiLevelType w:val="multilevel"/>
    <w:tmpl w:val="4F62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96527"/>
    <w:multiLevelType w:val="multilevel"/>
    <w:tmpl w:val="78BC4930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2FA87F1E"/>
    <w:multiLevelType w:val="multilevel"/>
    <w:tmpl w:val="B198A21A"/>
    <w:lvl w:ilvl="0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abstractNum w:abstractNumId="7" w15:restartNumberingAfterBreak="0">
    <w:nsid w:val="40B23DB5"/>
    <w:multiLevelType w:val="multilevel"/>
    <w:tmpl w:val="06962A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385"/>
    <w:rsid w:val="00000D64"/>
    <w:rsid w:val="00006BF5"/>
    <w:rsid w:val="00060630"/>
    <w:rsid w:val="000C2CB6"/>
    <w:rsid w:val="000C3113"/>
    <w:rsid w:val="000C31B8"/>
    <w:rsid w:val="000F6D22"/>
    <w:rsid w:val="0015112C"/>
    <w:rsid w:val="0018709E"/>
    <w:rsid w:val="00196FC1"/>
    <w:rsid w:val="001A0538"/>
    <w:rsid w:val="001E744A"/>
    <w:rsid w:val="002714DF"/>
    <w:rsid w:val="00274A4B"/>
    <w:rsid w:val="00282385"/>
    <w:rsid w:val="00284C82"/>
    <w:rsid w:val="00311882"/>
    <w:rsid w:val="00312E37"/>
    <w:rsid w:val="003A7D60"/>
    <w:rsid w:val="003E74EE"/>
    <w:rsid w:val="00403C99"/>
    <w:rsid w:val="004355D4"/>
    <w:rsid w:val="004519AB"/>
    <w:rsid w:val="00485A46"/>
    <w:rsid w:val="004D26B0"/>
    <w:rsid w:val="004F3C15"/>
    <w:rsid w:val="004F4495"/>
    <w:rsid w:val="005231A1"/>
    <w:rsid w:val="005328DC"/>
    <w:rsid w:val="00557068"/>
    <w:rsid w:val="0057765C"/>
    <w:rsid w:val="00593001"/>
    <w:rsid w:val="005B2CDB"/>
    <w:rsid w:val="005E6B77"/>
    <w:rsid w:val="006025DC"/>
    <w:rsid w:val="0061378E"/>
    <w:rsid w:val="00663A41"/>
    <w:rsid w:val="006B1EBB"/>
    <w:rsid w:val="006B5724"/>
    <w:rsid w:val="006E6A81"/>
    <w:rsid w:val="006F389D"/>
    <w:rsid w:val="00706EEA"/>
    <w:rsid w:val="0071171A"/>
    <w:rsid w:val="00744990"/>
    <w:rsid w:val="00761D72"/>
    <w:rsid w:val="00795503"/>
    <w:rsid w:val="00805B91"/>
    <w:rsid w:val="0082166A"/>
    <w:rsid w:val="00823C84"/>
    <w:rsid w:val="00824CE9"/>
    <w:rsid w:val="008A0499"/>
    <w:rsid w:val="008D4CAE"/>
    <w:rsid w:val="008D7F24"/>
    <w:rsid w:val="008E01B6"/>
    <w:rsid w:val="008E2131"/>
    <w:rsid w:val="008F031D"/>
    <w:rsid w:val="00920F6B"/>
    <w:rsid w:val="009B163C"/>
    <w:rsid w:val="009D12F0"/>
    <w:rsid w:val="00A01A9B"/>
    <w:rsid w:val="00A45C1B"/>
    <w:rsid w:val="00A5006E"/>
    <w:rsid w:val="00A564C8"/>
    <w:rsid w:val="00A92CB7"/>
    <w:rsid w:val="00B0609A"/>
    <w:rsid w:val="00BD0218"/>
    <w:rsid w:val="00BF4837"/>
    <w:rsid w:val="00BF7715"/>
    <w:rsid w:val="00C27F87"/>
    <w:rsid w:val="00C63C6A"/>
    <w:rsid w:val="00C64619"/>
    <w:rsid w:val="00C66078"/>
    <w:rsid w:val="00C72B4D"/>
    <w:rsid w:val="00C9159A"/>
    <w:rsid w:val="00CE2190"/>
    <w:rsid w:val="00CF4EF3"/>
    <w:rsid w:val="00D0400A"/>
    <w:rsid w:val="00D14F99"/>
    <w:rsid w:val="00D26013"/>
    <w:rsid w:val="00D27CD2"/>
    <w:rsid w:val="00D5478F"/>
    <w:rsid w:val="00DD1BA3"/>
    <w:rsid w:val="00DD525E"/>
    <w:rsid w:val="00DF68CA"/>
    <w:rsid w:val="00E01312"/>
    <w:rsid w:val="00E43034"/>
    <w:rsid w:val="00E77E6F"/>
    <w:rsid w:val="00EB1C48"/>
    <w:rsid w:val="00EC3BBA"/>
    <w:rsid w:val="00EE5656"/>
    <w:rsid w:val="00EF0E57"/>
    <w:rsid w:val="00F059B7"/>
    <w:rsid w:val="00F22925"/>
    <w:rsid w:val="00F349D2"/>
    <w:rsid w:val="00F37524"/>
    <w:rsid w:val="00F40F66"/>
    <w:rsid w:val="00F44F2F"/>
    <w:rsid w:val="00F51690"/>
    <w:rsid w:val="00F82C8B"/>
    <w:rsid w:val="00F86133"/>
    <w:rsid w:val="00FC17D0"/>
    <w:rsid w:val="00FD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009C"/>
  <w15:docId w15:val="{0448A6AA-EC32-4FC6-9C1A-8A57EB9C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65C"/>
  </w:style>
  <w:style w:type="paragraph" w:styleId="1">
    <w:name w:val="heading 1"/>
    <w:basedOn w:val="a"/>
    <w:next w:val="a"/>
    <w:link w:val="10"/>
    <w:qFormat/>
    <w:rsid w:val="009B16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6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4CAE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8D4CA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163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B163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unhideWhenUsed/>
    <w:rsid w:val="003E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74EE"/>
  </w:style>
  <w:style w:type="paragraph" w:styleId="aa">
    <w:name w:val="footer"/>
    <w:basedOn w:val="a"/>
    <w:link w:val="ab"/>
    <w:uiPriority w:val="99"/>
    <w:unhideWhenUsed/>
    <w:rsid w:val="003E74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74EE"/>
  </w:style>
  <w:style w:type="paragraph" w:styleId="ac">
    <w:name w:val="Balloon Text"/>
    <w:basedOn w:val="a"/>
    <w:link w:val="ad"/>
    <w:uiPriority w:val="99"/>
    <w:semiHidden/>
    <w:unhideWhenUsed/>
    <w:rsid w:val="00593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30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3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40859BD429157DACE57252E5F3UAyEH" TargetMode="External"/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0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LAW&amp;n=495001&amp;dst=10063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176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95001&amp;dst=100637" TargetMode="External"/><Relationship Id="rId31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base=RLAW072&amp;n=193519&amp;dst=100037" TargetMode="External"/><Relationship Id="rId22" Type="http://schemas.openxmlformats.org/officeDocument/2006/relationships/hyperlink" Target="https://login.consultant.ru/link/?req=doc&amp;base=LAW&amp;n=495001&amp;dst=101175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consultantplus://offline/ref=9973AF9809BF6FD7C6FA1DCB1E3BFC325CA72E64D6D0187C48E7D1D092BB72F1061FA5639DFA6EBAFE80ED108EC9F0C63D63A127D42BC0FBZ6n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ED6E-18ED-4DBD-BB53-9C30C5705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15</Pages>
  <Words>6902</Words>
  <Characters>39346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Администрация МК</cp:lastModifiedBy>
  <cp:revision>41</cp:revision>
  <cp:lastPrinted>2025-03-19T10:56:00Z</cp:lastPrinted>
  <dcterms:created xsi:type="dcterms:W3CDTF">2021-09-27T11:13:00Z</dcterms:created>
  <dcterms:modified xsi:type="dcterms:W3CDTF">2025-04-11T11:29:00Z</dcterms:modified>
</cp:coreProperties>
</file>