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A" w:rsidRPr="00095CA7" w:rsidRDefault="0004299A" w:rsidP="0004299A">
      <w:pPr>
        <w:jc w:val="center"/>
        <w:rPr>
          <w:b/>
          <w:bCs/>
          <w:sz w:val="16"/>
          <w:szCs w:val="16"/>
        </w:rPr>
      </w:pPr>
    </w:p>
    <w:p w:rsidR="0088013C" w:rsidRPr="00E1333C" w:rsidRDefault="0088013C" w:rsidP="0088013C">
      <w:pPr>
        <w:jc w:val="center"/>
        <w:rPr>
          <w:sz w:val="28"/>
          <w:szCs w:val="28"/>
        </w:rPr>
      </w:pPr>
      <w:r w:rsidRPr="00046C9E">
        <w:rPr>
          <w:b/>
          <w:highlight w:val="yellow"/>
        </w:rPr>
        <w:t>Отчет по плану мероприятий по противодействию коррупции в администрации Малокильмезского сельского поселения</w:t>
      </w:r>
    </w:p>
    <w:p w:rsidR="0088013C" w:rsidRPr="00046C9E" w:rsidRDefault="0088013C" w:rsidP="0088013C">
      <w:pPr>
        <w:jc w:val="center"/>
        <w:rPr>
          <w:b/>
          <w:sz w:val="32"/>
          <w:szCs w:val="32"/>
          <w:u w:val="single"/>
        </w:rPr>
      </w:pPr>
      <w:r w:rsidRPr="00046C9E">
        <w:rPr>
          <w:b/>
          <w:sz w:val="32"/>
          <w:szCs w:val="32"/>
          <w:highlight w:val="yellow"/>
          <w:u w:val="single"/>
        </w:rPr>
        <w:t xml:space="preserve">за </w:t>
      </w:r>
      <w:r>
        <w:rPr>
          <w:b/>
          <w:sz w:val="32"/>
          <w:szCs w:val="32"/>
          <w:highlight w:val="yellow"/>
          <w:u w:val="single"/>
        </w:rPr>
        <w:t xml:space="preserve"> 3  квартал  </w:t>
      </w:r>
      <w:r w:rsidRPr="00046C9E">
        <w:rPr>
          <w:b/>
          <w:sz w:val="32"/>
          <w:szCs w:val="32"/>
          <w:highlight w:val="yellow"/>
          <w:u w:val="single"/>
        </w:rPr>
        <w:t>202</w:t>
      </w:r>
      <w:r>
        <w:rPr>
          <w:b/>
          <w:sz w:val="32"/>
          <w:szCs w:val="32"/>
          <w:highlight w:val="yellow"/>
          <w:u w:val="single"/>
        </w:rPr>
        <w:t>3</w:t>
      </w:r>
      <w:r w:rsidRPr="00046C9E">
        <w:rPr>
          <w:b/>
          <w:sz w:val="32"/>
          <w:szCs w:val="32"/>
          <w:highlight w:val="yellow"/>
          <w:u w:val="single"/>
        </w:rPr>
        <w:t xml:space="preserve"> год</w:t>
      </w:r>
      <w:r>
        <w:rPr>
          <w:b/>
          <w:sz w:val="32"/>
          <w:szCs w:val="32"/>
          <w:u w:val="single"/>
        </w:rPr>
        <w:t>а</w:t>
      </w:r>
    </w:p>
    <w:p w:rsidR="0004299A" w:rsidRPr="005B02F2" w:rsidRDefault="0004299A" w:rsidP="0004299A">
      <w:pPr>
        <w:ind w:left="12333"/>
        <w:jc w:val="center"/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560"/>
        <w:gridCol w:w="2125"/>
        <w:gridCol w:w="5387"/>
      </w:tblGrid>
      <w:tr w:rsidR="0004299A" w:rsidRPr="003E6165" w:rsidTr="00360B04">
        <w:trPr>
          <w:tblHeader/>
        </w:trPr>
        <w:tc>
          <w:tcPr>
            <w:tcW w:w="567" w:type="dxa"/>
            <w:tcMar>
              <w:top w:w="0" w:type="dxa"/>
            </w:tcMar>
          </w:tcPr>
          <w:p w:rsidR="0004299A" w:rsidRPr="003E6165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Mar>
              <w:top w:w="0" w:type="dxa"/>
            </w:tcMar>
          </w:tcPr>
          <w:p w:rsidR="0004299A" w:rsidRPr="003E6165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3E6165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3E6165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3E6165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4299A" w:rsidRPr="00745845" w:rsidTr="00360B04">
        <w:trPr>
          <w:trHeight w:val="580"/>
        </w:trPr>
        <w:tc>
          <w:tcPr>
            <w:tcW w:w="567" w:type="dxa"/>
            <w:tcMar>
              <w:top w:w="0" w:type="dxa"/>
            </w:tcMar>
          </w:tcPr>
          <w:p w:rsidR="0004299A" w:rsidRPr="00C039CA" w:rsidRDefault="0004299A" w:rsidP="00360B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99A" w:rsidRPr="00C039CA" w:rsidRDefault="0004299A" w:rsidP="00360B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  <w:tcMar>
              <w:top w:w="0" w:type="dxa"/>
            </w:tcMar>
            <w:vAlign w:val="center"/>
          </w:tcPr>
          <w:p w:rsidR="0004299A" w:rsidRPr="00C039CA" w:rsidRDefault="0004299A" w:rsidP="00360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политики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по противодействию коррупции (внесение изменений в планы 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«О Национальном плане противодействия коррупции на 2021 – 2024 годы»</w:t>
            </w:r>
          </w:p>
          <w:p w:rsidR="00172CD4" w:rsidRPr="00AB589D" w:rsidRDefault="00172CD4" w:rsidP="00B12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5387" w:type="dxa"/>
            <w:tcMar>
              <w:top w:w="0" w:type="dxa"/>
            </w:tcMar>
          </w:tcPr>
          <w:p w:rsidR="00B33506" w:rsidRPr="00E1333C" w:rsidRDefault="00D2452A" w:rsidP="00B3350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Разработан, введен в действие  План противодействия коррупции в администрации </w:t>
            </w:r>
            <w:r w:rsidR="00B33506">
              <w:t xml:space="preserve"> </w:t>
            </w:r>
            <w:r w:rsidR="00B33506" w:rsidRPr="00B33506">
              <w:t>Малокильмезского сельского поселения</w:t>
            </w:r>
            <w:r w:rsidR="00B33506">
              <w:t xml:space="preserve"> на 2021-2024 годы, утвержден  </w:t>
            </w:r>
            <w:r w:rsidR="00B33506" w:rsidRPr="009E6CF6">
              <w:rPr>
                <w:b/>
                <w:u w:val="single"/>
              </w:rPr>
              <w:t>постановлением администрации Малокильмезского поселения от 06.10.2021 г. №68  (</w:t>
            </w:r>
            <w:proofErr w:type="spellStart"/>
            <w:r w:rsidR="00B33506" w:rsidRPr="009E6CF6">
              <w:rPr>
                <w:b/>
                <w:u w:val="single"/>
              </w:rPr>
              <w:t>изм</w:t>
            </w:r>
            <w:proofErr w:type="spellEnd"/>
            <w:r w:rsidR="00B33506" w:rsidRPr="009E6CF6">
              <w:rPr>
                <w:b/>
                <w:u w:val="single"/>
              </w:rPr>
              <w:t>. от 30.08.2023 г. №68)</w:t>
            </w:r>
          </w:p>
          <w:p w:rsidR="0004299A" w:rsidRPr="00AB589D" w:rsidRDefault="0004299A" w:rsidP="00B3350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Default="00B23EAD" w:rsidP="006103C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6CF6">
              <w:rPr>
                <w:rFonts w:eastAsia="Calibri"/>
                <w:b/>
                <w:u w:val="single"/>
              </w:rPr>
              <w:t>Распоряжением №10 от 06.02.2023 г</w:t>
            </w:r>
            <w:r w:rsidRPr="009E6CF6"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 xml:space="preserve"> глава администрации Малокильмезского сельского поселения назначен ответственным за </w:t>
            </w:r>
            <w:r w:rsidR="0004299A" w:rsidRPr="00D2460E">
              <w:rPr>
                <w:rFonts w:eastAsia="Calibri"/>
              </w:rPr>
              <w:t>работ</w:t>
            </w:r>
            <w:r>
              <w:rPr>
                <w:rFonts w:eastAsia="Calibri"/>
              </w:rPr>
              <w:t>у</w:t>
            </w:r>
            <w:r w:rsidR="0004299A" w:rsidRPr="00D2460E">
              <w:rPr>
                <w:rFonts w:eastAsia="Calibri"/>
              </w:rPr>
              <w:t xml:space="preserve"> по профилактике коррупционных и иных правонарушений в </w:t>
            </w:r>
            <w:r w:rsidR="0004299A">
              <w:rPr>
                <w:rFonts w:eastAsia="Calibri"/>
              </w:rPr>
              <w:t xml:space="preserve">администрации </w:t>
            </w:r>
            <w:r w:rsidR="006103C9">
              <w:rPr>
                <w:rFonts w:eastAsia="Calibri"/>
              </w:rPr>
              <w:t xml:space="preserve">муниципального образования Малокильмезское сельское поселение. </w:t>
            </w:r>
          </w:p>
          <w:p w:rsidR="00B128C5" w:rsidRPr="00D2460E" w:rsidRDefault="00B128C5" w:rsidP="006103C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Кировской области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6103C9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97246">
              <w:rPr>
                <w:sz w:val="22"/>
                <w:szCs w:val="22"/>
              </w:rPr>
              <w:t xml:space="preserve">Своевременное внесение изменений в НПА администрации поселения, подготовка новых НПА администрации поселения в связи с внесением изменений в </w:t>
            </w:r>
            <w:proofErr w:type="spellStart"/>
            <w:r w:rsidRPr="00197246">
              <w:rPr>
                <w:sz w:val="22"/>
                <w:szCs w:val="22"/>
              </w:rPr>
              <w:t>антикоррупционное</w:t>
            </w:r>
            <w:proofErr w:type="spellEnd"/>
            <w:r w:rsidRPr="00197246">
              <w:rPr>
                <w:sz w:val="22"/>
                <w:szCs w:val="22"/>
              </w:rPr>
              <w:t xml:space="preserve"> законодательство Российской Федерации</w:t>
            </w:r>
          </w:p>
        </w:tc>
      </w:tr>
      <w:tr w:rsidR="0004299A" w:rsidRPr="00D2460E" w:rsidTr="00360B04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C039CA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9A" w:rsidRPr="00C039CA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C039CA" w:rsidRDefault="0004299A" w:rsidP="00360B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04299A" w:rsidRPr="00C039CA" w:rsidRDefault="0004299A" w:rsidP="00360B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39CA">
              <w:rPr>
                <w:b/>
                <w:bCs/>
              </w:rPr>
              <w:t xml:space="preserve">Повышение </w:t>
            </w:r>
            <w:proofErr w:type="gramStart"/>
            <w:r w:rsidRPr="00C039CA">
              <w:rPr>
                <w:b/>
                <w:bCs/>
              </w:rPr>
              <w:t>эффективности реализации механизма урегулирования конфликта</w:t>
            </w:r>
            <w:proofErr w:type="gramEnd"/>
            <w:r w:rsidRPr="00C039CA">
              <w:rPr>
                <w:b/>
                <w:bCs/>
              </w:rPr>
              <w:t xml:space="preserve"> интересов, обеспечение соблюдения муниципальными служащими Малокильмезского  сельского поселения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  <w:p w:rsidR="0004299A" w:rsidRPr="00452C13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E02322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E02322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достоверности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7A6469" w:rsidP="00360B04">
            <w:pPr>
              <w:autoSpaceDE w:val="0"/>
              <w:autoSpaceDN w:val="0"/>
              <w:adjustRightInd w:val="0"/>
              <w:ind w:left="-62"/>
              <w:jc w:val="both"/>
              <w:rPr>
                <w:rFonts w:eastAsia="Calibri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проверки достоверности и полноты сведений о доходах, представляемых  муниципальными служащими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A6469">
              <w:rPr>
                <w:color w:val="000000"/>
                <w:sz w:val="23"/>
                <w:szCs w:val="23"/>
                <w:highlight w:val="cyan"/>
                <w:u w:val="single"/>
                <w:shd w:val="clear" w:color="auto" w:fill="FFFFFF"/>
              </w:rPr>
              <w:t>не проводились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F96EB7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  <w:highlight w:val="yellow"/>
              </w:rPr>
            </w:pPr>
            <w:r w:rsidRPr="00B8088A">
              <w:rPr>
                <w:rFonts w:eastAsia="Calibri"/>
              </w:rPr>
              <w:t xml:space="preserve">Организация проведения оценки коррупционных рисков, возникающих при реализации </w:t>
            </w:r>
            <w:r w:rsidRPr="00B8088A">
              <w:t>органами местного самоуправления  Малокильмезского сельского поселения  возложенных на них полномочий</w:t>
            </w:r>
            <w:r w:rsidRPr="00B8088A">
              <w:rPr>
                <w:rFonts w:eastAsia="Calibri"/>
              </w:rPr>
              <w:t>, и внесение уточнений в перечни должностей муниципальной службы Малокильмезского  сельского поселения, муниципальной службы, замещение которых связано с коррупционными рисками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5387" w:type="dxa"/>
            <w:tcMar>
              <w:top w:w="0" w:type="dxa"/>
            </w:tcMar>
          </w:tcPr>
          <w:p w:rsidR="00B8088A" w:rsidRPr="00D2460E" w:rsidRDefault="0004299A" w:rsidP="00B8088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</w:p>
          <w:p w:rsidR="0004299A" w:rsidRPr="00D2460E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eastAsia="Calibri"/>
              </w:rPr>
              <w:t>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87" w:type="dxa"/>
            <w:tcMar>
              <w:top w:w="0" w:type="dxa"/>
            </w:tcMar>
          </w:tcPr>
          <w:p w:rsidR="00F96EB7" w:rsidRPr="00C31AC2" w:rsidRDefault="00F96EB7" w:rsidP="00F96EB7">
            <w:pPr>
              <w:jc w:val="both"/>
            </w:pPr>
            <w:r w:rsidRPr="00C31AC2">
              <w:rPr>
                <w:sz w:val="22"/>
                <w:szCs w:val="22"/>
              </w:rPr>
              <w:t>Сведения о доходах и расходах, об имуществе и обязательствах имущественного характера за 2022 год были предоставлены ведущими специалистами администрации:</w:t>
            </w:r>
          </w:p>
          <w:p w:rsidR="00F96EB7" w:rsidRPr="00F96EB7" w:rsidRDefault="00F96EB7" w:rsidP="00F96EB7">
            <w:pPr>
              <w:numPr>
                <w:ilvl w:val="0"/>
                <w:numId w:val="20"/>
              </w:numPr>
            </w:pPr>
            <w:r w:rsidRPr="00F96EB7">
              <w:rPr>
                <w:sz w:val="22"/>
                <w:szCs w:val="22"/>
              </w:rPr>
              <w:t>Кассихина Е.С.  –   14.02.2023  года;</w:t>
            </w:r>
          </w:p>
          <w:p w:rsidR="00F96EB7" w:rsidRPr="00F96EB7" w:rsidRDefault="00F96EB7" w:rsidP="00F96EB7">
            <w:pPr>
              <w:numPr>
                <w:ilvl w:val="0"/>
                <w:numId w:val="20"/>
              </w:numPr>
            </w:pPr>
            <w:r w:rsidRPr="00F96EB7">
              <w:rPr>
                <w:sz w:val="22"/>
                <w:szCs w:val="22"/>
              </w:rPr>
              <w:t>Морозова М.М. –    21.03.2023  года;</w:t>
            </w:r>
          </w:p>
          <w:p w:rsidR="00F96EB7" w:rsidRPr="00F96EB7" w:rsidRDefault="00F96EB7" w:rsidP="00F96EB7">
            <w:pPr>
              <w:numPr>
                <w:ilvl w:val="0"/>
                <w:numId w:val="20"/>
              </w:numPr>
            </w:pPr>
            <w:r w:rsidRPr="00F96EB7">
              <w:rPr>
                <w:sz w:val="22"/>
                <w:szCs w:val="22"/>
              </w:rPr>
              <w:t>Устинова Л.В.  –      07.04.2023 года.</w:t>
            </w:r>
          </w:p>
          <w:p w:rsidR="0004299A" w:rsidRPr="00D2460E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D2460E" w:rsidTr="00360B04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Малокильмезского 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F96EB7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1AC2">
              <w:rPr>
                <w:sz w:val="22"/>
                <w:szCs w:val="22"/>
              </w:rPr>
              <w:t>Сведения о доходах и расходах, об имуществе и обязательствах имущественного характера за 2022 год были предоставлены</w:t>
            </w:r>
            <w:r>
              <w:rPr>
                <w:sz w:val="22"/>
                <w:szCs w:val="22"/>
              </w:rPr>
              <w:t xml:space="preserve"> главой администрации сельского поселения 24.03.2023 г.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Малокильмезского  сельского поселения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tabs>
                <w:tab w:val="left" w:pos="3755"/>
              </w:tabs>
              <w:autoSpaceDE w:val="0"/>
              <w:autoSpaceDN w:val="0"/>
              <w:adjustRightInd w:val="0"/>
              <w:jc w:val="center"/>
            </w:pPr>
            <w: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5387" w:type="dxa"/>
            <w:tcMar>
              <w:top w:w="0" w:type="dxa"/>
            </w:tcMar>
          </w:tcPr>
          <w:p w:rsidR="00F96EB7" w:rsidRPr="00243594" w:rsidRDefault="00F96EB7" w:rsidP="00F96EB7">
            <w:pPr>
              <w:tabs>
                <w:tab w:val="left" w:pos="2571"/>
              </w:tabs>
              <w:jc w:val="both"/>
              <w:rPr>
                <w:u w:val="single"/>
              </w:rPr>
            </w:pPr>
            <w:proofErr w:type="gramStart"/>
            <w:r w:rsidRPr="00052C81">
              <w:t xml:space="preserve">в соответствии </w:t>
            </w:r>
            <w:r w:rsidRPr="00243594">
              <w:rPr>
                <w:u w:val="single"/>
              </w:rPr>
              <w:t>с Указом Президента Российской Федерации от 29.12.2022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    </w:r>
            <w:r w:rsidRPr="00052C81">
              <w:t xml:space="preserve"> размещение в информационно-телекоммуникационной сети </w:t>
            </w:r>
            <w:r>
              <w:t>«</w:t>
            </w:r>
            <w:r w:rsidRPr="00052C81">
              <w:t>Интернет</w:t>
            </w:r>
            <w:r>
              <w:t>»</w:t>
            </w:r>
            <w:r w:rsidRPr="00052C81">
              <w:t xml:space="preserve"> на официальных сайтах органов и организаций сведений о доходах и предоставление таких сведений общероссийским средствам массовой информации </w:t>
            </w:r>
            <w:r w:rsidRPr="00243594">
              <w:rPr>
                <w:u w:val="single"/>
              </w:rPr>
              <w:t>для опубликования не осуществляются.</w:t>
            </w:r>
            <w:proofErr w:type="gramEnd"/>
          </w:p>
          <w:p w:rsidR="0004299A" w:rsidRPr="00AB589D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BD7508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6337D8" w:rsidRDefault="006337D8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400D">
              <w:rPr>
                <w:sz w:val="22"/>
                <w:szCs w:val="22"/>
              </w:rPr>
              <w:t xml:space="preserve">Анализ  </w:t>
            </w:r>
            <w:r>
              <w:rPr>
                <w:sz w:val="22"/>
                <w:szCs w:val="22"/>
              </w:rPr>
              <w:t xml:space="preserve">сведений </w:t>
            </w:r>
            <w:r w:rsidRPr="0023400D">
              <w:rPr>
                <w:sz w:val="22"/>
                <w:szCs w:val="22"/>
              </w:rPr>
              <w:t xml:space="preserve"> о доходах</w:t>
            </w:r>
            <w:r>
              <w:rPr>
                <w:sz w:val="22"/>
                <w:szCs w:val="22"/>
              </w:rPr>
              <w:t>, расходах</w:t>
            </w:r>
            <w:r w:rsidRPr="00AB589D">
              <w:t xml:space="preserve"> об имуществе и обязательствах имущественного характера,</w:t>
            </w:r>
            <w:r>
              <w:t xml:space="preserve"> </w:t>
            </w:r>
            <w:proofErr w:type="gramStart"/>
            <w:r>
              <w:t>представленные</w:t>
            </w:r>
            <w:proofErr w:type="gramEnd"/>
            <w:r w:rsidRPr="00AB589D">
              <w:t xml:space="preserve"> муниципальн</w:t>
            </w:r>
            <w:r>
              <w:t>ыми служащими,</w:t>
            </w:r>
            <w:r w:rsidRPr="0023400D">
              <w:rPr>
                <w:sz w:val="22"/>
                <w:szCs w:val="22"/>
              </w:rPr>
              <w:t xml:space="preserve"> проведен  </w:t>
            </w:r>
            <w:r w:rsidRPr="00013FEA">
              <w:rPr>
                <w:sz w:val="22"/>
                <w:szCs w:val="22"/>
                <w:highlight w:val="cyan"/>
                <w:u w:val="single"/>
              </w:rPr>
              <w:t>в июне 2023 года.</w:t>
            </w:r>
          </w:p>
          <w:p w:rsidR="0004299A" w:rsidRPr="00D2460E" w:rsidRDefault="006337D8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Признаки </w:t>
            </w:r>
            <w:r w:rsidR="0004299A" w:rsidRPr="00D2460E">
              <w:rPr>
                <w:rFonts w:eastAsia="Calibri"/>
              </w:rPr>
              <w:t xml:space="preserve"> нарушения законодательства Российской Федерации о противодействии коррупции</w:t>
            </w:r>
            <w:r>
              <w:rPr>
                <w:rFonts w:eastAsia="Calibri"/>
              </w:rPr>
              <w:t xml:space="preserve"> не выявлены.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5387" w:type="dxa"/>
            <w:tcMar>
              <w:top w:w="0" w:type="dxa"/>
            </w:tcMar>
          </w:tcPr>
          <w:p w:rsidR="00013FEA" w:rsidRDefault="00013FEA" w:rsidP="00360B04">
            <w:pPr>
              <w:autoSpaceDE w:val="0"/>
              <w:autoSpaceDN w:val="0"/>
              <w:adjustRightInd w:val="0"/>
              <w:jc w:val="both"/>
            </w:pPr>
            <w:r>
              <w:t xml:space="preserve">     П</w:t>
            </w:r>
            <w:r w:rsidRPr="00AB589D">
              <w:t>роверок достоверности и полноты представляемых  муниципальны</w:t>
            </w:r>
            <w:r>
              <w:t>ми</w:t>
            </w:r>
            <w:r w:rsidRPr="00AB589D">
              <w:t xml:space="preserve"> </w:t>
            </w:r>
            <w:r>
              <w:t xml:space="preserve">служащими </w:t>
            </w:r>
            <w:r w:rsidRPr="00AB589D">
              <w:t>сведений о доходах, расходах, об имуществе и обязательствах имущественного характера</w:t>
            </w:r>
            <w:r>
              <w:t xml:space="preserve">, </w:t>
            </w:r>
          </w:p>
          <w:p w:rsidR="00013FEA" w:rsidRDefault="00013FE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>
              <w:t xml:space="preserve">в  </w:t>
            </w:r>
            <w:r w:rsidRPr="00013FEA">
              <w:rPr>
                <w:u w:val="single"/>
              </w:rPr>
              <w:t xml:space="preserve"> </w:t>
            </w:r>
            <w:r w:rsidRPr="00013FEA">
              <w:rPr>
                <w:highlight w:val="cyan"/>
                <w:u w:val="single"/>
              </w:rPr>
              <w:t xml:space="preserve">3 квартале 2023 года </w:t>
            </w:r>
            <w:r>
              <w:rPr>
                <w:u w:val="single"/>
              </w:rPr>
              <w:t xml:space="preserve">  </w:t>
            </w:r>
            <w:r w:rsidRPr="00013FEA">
              <w:rPr>
                <w:u w:val="single"/>
              </w:rPr>
              <w:t xml:space="preserve">не </w:t>
            </w:r>
            <w:r>
              <w:rPr>
                <w:u w:val="single"/>
              </w:rPr>
              <w:t>проводилось</w:t>
            </w:r>
          </w:p>
          <w:p w:rsidR="0004299A" w:rsidRDefault="00013FEA" w:rsidP="00013FEA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013FEA">
              <w:rPr>
                <w:rFonts w:eastAsia="Calibri"/>
              </w:rPr>
              <w:t xml:space="preserve">       </w:t>
            </w:r>
            <w:proofErr w:type="gramStart"/>
            <w:r w:rsidR="006337D8" w:rsidRPr="00013FEA">
              <w:rPr>
                <w:rFonts w:eastAsia="Calibri"/>
                <w:u w:val="single"/>
              </w:rPr>
              <w:t>Информации</w:t>
            </w:r>
            <w:r>
              <w:rPr>
                <w:rFonts w:eastAsia="Calibri"/>
                <w:u w:val="single"/>
              </w:rPr>
              <w:t>,</w:t>
            </w:r>
            <w:r w:rsidRPr="00AB589D">
              <w:t xml:space="preserve"> являющейся основанием для проведения проверки</w:t>
            </w:r>
            <w:r w:rsidRPr="00013FEA">
              <w:rPr>
                <w:rFonts w:eastAsia="Calibri"/>
              </w:rPr>
              <w:t xml:space="preserve"> </w:t>
            </w:r>
            <w:r w:rsidR="006337D8" w:rsidRPr="00013FEA">
              <w:rPr>
                <w:rFonts w:eastAsia="Calibri"/>
              </w:rPr>
              <w:t>в</w:t>
            </w:r>
            <w:r w:rsidR="006337D8">
              <w:rPr>
                <w:rFonts w:eastAsia="Calibri"/>
              </w:rPr>
              <w:t xml:space="preserve"> администрацию</w:t>
            </w:r>
            <w:r>
              <w:rPr>
                <w:rFonts w:eastAsia="Calibri"/>
              </w:rPr>
              <w:t xml:space="preserve"> Малокильмезского сельского поселения </w:t>
            </w:r>
            <w:r w:rsidRPr="00013FEA">
              <w:rPr>
                <w:rFonts w:eastAsia="Calibri"/>
                <w:u w:val="single"/>
              </w:rPr>
              <w:t>не поступало</w:t>
            </w:r>
            <w:proofErr w:type="gramEnd"/>
            <w:r w:rsidRPr="00013FEA">
              <w:rPr>
                <w:rFonts w:eastAsia="Calibri"/>
                <w:u w:val="single"/>
              </w:rPr>
              <w:t>.</w:t>
            </w:r>
            <w:r>
              <w:rPr>
                <w:rFonts w:eastAsia="Calibri"/>
                <w:u w:val="single"/>
              </w:rPr>
              <w:t xml:space="preserve"> </w:t>
            </w:r>
          </w:p>
          <w:p w:rsidR="00013FEA" w:rsidRPr="00D2460E" w:rsidRDefault="00013FEA" w:rsidP="00013FE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proofErr w:type="gramStart"/>
            <w:r w:rsidRPr="00AB589D">
              <w:rPr>
                <w:rFonts w:eastAsia="Calibri"/>
              </w:rPr>
              <w:t xml:space="preserve">Проведение мониторинга соблюдения лицами, замещающими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</w:t>
            </w:r>
            <w:proofErr w:type="gramEnd"/>
            <w:r w:rsidRPr="00AB589D">
              <w:rPr>
                <w:rFonts w:eastAsia="Calibri"/>
              </w:rPr>
              <w:t xml:space="preserve"> урегулированию конфликта интересов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tcMar>
              <w:top w:w="0" w:type="dxa"/>
            </w:tcMar>
          </w:tcPr>
          <w:p w:rsidR="005A078A" w:rsidRDefault="00550DB0" w:rsidP="00360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E6CF6">
              <w:rPr>
                <w:sz w:val="22"/>
                <w:szCs w:val="22"/>
              </w:rPr>
              <w:t xml:space="preserve">      </w:t>
            </w:r>
            <w:r w:rsidR="005A078A" w:rsidRPr="00197246">
              <w:rPr>
                <w:sz w:val="22"/>
                <w:szCs w:val="22"/>
              </w:rPr>
              <w:t xml:space="preserve">Случаев несоблюдения муниципальными служащими  законодательства Российской Федерации о противодействии коррупции </w:t>
            </w:r>
            <w:r w:rsidR="005A078A">
              <w:rPr>
                <w:sz w:val="22"/>
                <w:szCs w:val="22"/>
              </w:rPr>
              <w:t xml:space="preserve"> </w:t>
            </w:r>
            <w:r w:rsidR="005A078A" w:rsidRPr="005A078A">
              <w:rPr>
                <w:sz w:val="22"/>
                <w:szCs w:val="22"/>
                <w:highlight w:val="cyan"/>
                <w:u w:val="single"/>
              </w:rPr>
              <w:t>за 3  квартал 2023 год</w:t>
            </w:r>
            <w:r w:rsidR="005A078A" w:rsidRPr="005A078A">
              <w:rPr>
                <w:sz w:val="22"/>
                <w:szCs w:val="22"/>
                <w:u w:val="single"/>
              </w:rPr>
              <w:t>а</w:t>
            </w:r>
            <w:r w:rsidR="005A078A" w:rsidRPr="00197246">
              <w:rPr>
                <w:sz w:val="22"/>
                <w:szCs w:val="22"/>
              </w:rPr>
              <w:t xml:space="preserve"> </w:t>
            </w:r>
          </w:p>
          <w:p w:rsidR="0004299A" w:rsidRPr="00ED3698" w:rsidRDefault="005A078A" w:rsidP="00360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ED3698">
              <w:rPr>
                <w:sz w:val="22"/>
                <w:szCs w:val="22"/>
                <w:u w:val="single"/>
              </w:rPr>
              <w:t>не было.</w:t>
            </w:r>
          </w:p>
          <w:p w:rsidR="00ED3698" w:rsidRDefault="00ED3698" w:rsidP="00360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6CF6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197246">
              <w:rPr>
                <w:sz w:val="22"/>
                <w:szCs w:val="22"/>
              </w:rPr>
              <w:t xml:space="preserve">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муниципальными служащими иной оплачиваемой работы – </w:t>
            </w:r>
            <w:r w:rsidRPr="00ED3698">
              <w:rPr>
                <w:sz w:val="22"/>
                <w:szCs w:val="22"/>
                <w:highlight w:val="cyan"/>
                <w:u w:val="single"/>
              </w:rPr>
              <w:t>не выявлено.</w:t>
            </w:r>
          </w:p>
          <w:p w:rsidR="009E6CF6" w:rsidRPr="009E6CF6" w:rsidRDefault="009E6CF6" w:rsidP="009E6CF6">
            <w:pPr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9E6CF6">
              <w:rPr>
                <w:sz w:val="20"/>
                <w:szCs w:val="20"/>
              </w:rPr>
              <w:t>(</w:t>
            </w:r>
            <w:r w:rsidRPr="009E6CF6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№66 от 17.08.2023  </w:t>
            </w:r>
            <w:r w:rsidRPr="009E6CF6">
              <w:rPr>
                <w:color w:val="000000" w:themeColor="text1"/>
                <w:sz w:val="20"/>
                <w:szCs w:val="20"/>
              </w:rPr>
              <w:t>«Об утверждении Порядка предварительного уведомления муниципальными служащими администрации Малокильмезского сельского поселения  представителя нанимателя о намерении выполнять иную оплачиваемую работу  (о выполнении иной оплачиваемой работы) »)</w:t>
            </w:r>
          </w:p>
          <w:p w:rsidR="00550DB0" w:rsidRDefault="009E6CF6" w:rsidP="00360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50DB0">
              <w:rPr>
                <w:sz w:val="22"/>
                <w:szCs w:val="22"/>
              </w:rPr>
              <w:t xml:space="preserve">  </w:t>
            </w:r>
            <w:r w:rsidR="00550DB0" w:rsidRPr="00197246">
              <w:rPr>
                <w:sz w:val="22"/>
                <w:szCs w:val="22"/>
              </w:rPr>
              <w:t xml:space="preserve">Уведомлений муниципальных служащих  о факте обращения в целях склонения к совершению коррупционных правонарушений – </w:t>
            </w:r>
            <w:r w:rsidR="00550DB0" w:rsidRPr="00ED3698">
              <w:rPr>
                <w:sz w:val="22"/>
                <w:szCs w:val="22"/>
                <w:highlight w:val="cyan"/>
                <w:u w:val="single"/>
              </w:rPr>
              <w:t>не поступало.</w:t>
            </w:r>
          </w:p>
          <w:p w:rsidR="009E6CF6" w:rsidRPr="009E6CF6" w:rsidRDefault="009E6CF6" w:rsidP="009E6CF6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E6CF6">
              <w:rPr>
                <w:sz w:val="20"/>
                <w:szCs w:val="20"/>
              </w:rPr>
              <w:t>(</w:t>
            </w:r>
            <w:r w:rsidRPr="009E6CF6">
              <w:rPr>
                <w:rStyle w:val="af3"/>
                <w:color w:val="000000" w:themeColor="text1"/>
                <w:sz w:val="20"/>
                <w:szCs w:val="20"/>
                <w:u w:val="single"/>
              </w:rPr>
              <w:t>Распоряжение №55 от 01.12.2009</w:t>
            </w:r>
            <w:proofErr w:type="gramStart"/>
            <w:r w:rsidRPr="009E6CF6">
              <w:rPr>
                <w:rStyle w:val="af3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hyperlink r:id="rId5" w:history="1">
              <w:r w:rsidRPr="009E6CF6">
                <w:rPr>
                  <w:rStyle w:val="ac"/>
                  <w:color w:val="000000" w:themeColor="text1"/>
                  <w:sz w:val="20"/>
                  <w:szCs w:val="20"/>
                </w:rPr>
                <w:t>О</w:t>
              </w:r>
              <w:proofErr w:type="gramEnd"/>
              <w:r w:rsidRPr="009E6CF6">
                <w:rPr>
                  <w:rStyle w:val="ac"/>
                  <w:color w:val="000000" w:themeColor="text1"/>
                  <w:sz w:val="20"/>
                  <w:szCs w:val="20"/>
                </w:rPr>
                <w:t>б утверждении Порядка уведомления муниципальных служащих администрации Малокильмезского сельского поселения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        </w:r>
            </w:hyperlink>
            <w:r>
              <w:rPr>
                <w:sz w:val="20"/>
                <w:szCs w:val="20"/>
              </w:rPr>
              <w:t>)</w:t>
            </w:r>
          </w:p>
          <w:p w:rsidR="009E6CF6" w:rsidRDefault="009E6CF6" w:rsidP="00360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50DB0" w:rsidRPr="00AB589D" w:rsidRDefault="00550DB0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мониторинга участия лиц, 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>Малокильмезского</w:t>
            </w:r>
            <w:r>
              <w:rPr>
                <w:rFonts w:eastAsia="Calibri"/>
              </w:rPr>
              <w:t xml:space="preserve"> 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AF3E6D" w:rsidRDefault="00AF3E6D" w:rsidP="00AF3E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97246">
              <w:rPr>
                <w:sz w:val="22"/>
                <w:szCs w:val="22"/>
              </w:rPr>
              <w:t>Муниципальных служащих сельского поселения, участвующих в управлении коммерческими и некоммерческими организациями</w:t>
            </w:r>
            <w:r>
              <w:rPr>
                <w:sz w:val="22"/>
                <w:szCs w:val="22"/>
              </w:rPr>
              <w:t xml:space="preserve"> - </w:t>
            </w:r>
            <w:r w:rsidRPr="00AF3E6D">
              <w:rPr>
                <w:sz w:val="22"/>
                <w:szCs w:val="22"/>
                <w:highlight w:val="cyan"/>
              </w:rPr>
              <w:t>нет,</w:t>
            </w:r>
            <w:r w:rsidRPr="00197246">
              <w:rPr>
                <w:sz w:val="22"/>
                <w:szCs w:val="22"/>
              </w:rPr>
              <w:t xml:space="preserve"> </w:t>
            </w:r>
          </w:p>
          <w:p w:rsidR="0004299A" w:rsidRPr="00ED3698" w:rsidRDefault="00AF3E6D" w:rsidP="00AF3E6D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97246">
              <w:rPr>
                <w:sz w:val="22"/>
                <w:szCs w:val="22"/>
              </w:rPr>
              <w:t xml:space="preserve">случаев несоблюдения запретов и ограничений муниципальными служащими сельского поселения – </w:t>
            </w:r>
            <w:r w:rsidRPr="00AF3E6D">
              <w:rPr>
                <w:sz w:val="22"/>
                <w:szCs w:val="22"/>
                <w:highlight w:val="cyan"/>
              </w:rPr>
              <w:t>нет.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44721F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44721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72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Малокильмезского сельского поселения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44721F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44721F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44721F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1F">
              <w:rPr>
                <w:rFonts w:ascii="Times New Roman" w:hAnsi="Times New Roman" w:cs="Times New Roman"/>
                <w:sz w:val="24"/>
                <w:szCs w:val="24"/>
              </w:rPr>
              <w:t>2021 – 2024 гг.</w:t>
            </w:r>
          </w:p>
        </w:tc>
        <w:tc>
          <w:tcPr>
            <w:tcW w:w="5387" w:type="dxa"/>
            <w:tcMar>
              <w:top w:w="0" w:type="dxa"/>
            </w:tcMar>
          </w:tcPr>
          <w:p w:rsidR="0044721F" w:rsidRDefault="0044721F" w:rsidP="00360B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    С целью повышения эффективности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соблюдением служащими требований законодательства Российской Федерации о противодействии коррупции:</w:t>
            </w:r>
          </w:p>
          <w:p w:rsidR="0004299A" w:rsidRDefault="0044721F" w:rsidP="00447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1) имеется официальный сайт, функционирует раздел, посвященный вопросам противодействия коррупции;</w:t>
            </w:r>
          </w:p>
          <w:p w:rsidR="0044721F" w:rsidRDefault="0044721F" w:rsidP="00447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2) муниципальные служащие знакомятся с </w:t>
            </w:r>
            <w:r w:rsidRPr="0044721F">
              <w:rPr>
                <w:color w:val="000000"/>
                <w:sz w:val="23"/>
                <w:szCs w:val="23"/>
                <w:shd w:val="clear" w:color="auto" w:fill="FFFFFF"/>
              </w:rPr>
              <w:t>НПА</w:t>
            </w:r>
            <w:r w:rsidRPr="0044721F">
              <w:t xml:space="preserve"> о противодействии коррупции</w:t>
            </w:r>
            <w:r w:rsidRPr="0044721F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4721F">
              <w:rPr>
                <w:sz w:val="22"/>
                <w:szCs w:val="22"/>
              </w:rPr>
              <w:t>под подпись</w:t>
            </w:r>
            <w:proofErr w:type="gramStart"/>
            <w:r w:rsidRPr="0044721F">
              <w:rPr>
                <w:sz w:val="22"/>
                <w:szCs w:val="22"/>
              </w:rPr>
              <w:t xml:space="preserve"> .</w:t>
            </w:r>
            <w:proofErr w:type="gramEnd"/>
          </w:p>
          <w:p w:rsidR="0044721F" w:rsidRPr="0044721F" w:rsidRDefault="0044721F" w:rsidP="0044721F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4721F">
              <w:rPr>
                <w:color w:val="000000"/>
                <w:sz w:val="23"/>
                <w:szCs w:val="23"/>
                <w:bdr w:val="none" w:sz="0" w:space="0" w:color="auto" w:frame="1"/>
              </w:rPr>
              <w:t xml:space="preserve">        В целях выявления возможного конфликта интересов проводится анализ сведений, содержащихся в анкетах, представленных сотрудниками  об их родственниках, на предмет осуществления совместной трудовой деятельности в условиях непосредственной подчиненности или подконтрольности.</w:t>
            </w:r>
          </w:p>
          <w:p w:rsidR="0044721F" w:rsidRPr="0044721F" w:rsidRDefault="0044721F" w:rsidP="0044721F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bdr w:val="none" w:sz="0" w:space="0" w:color="auto" w:frame="1"/>
              </w:rPr>
              <w:t xml:space="preserve">         </w:t>
            </w:r>
            <w:r w:rsidRPr="0044721F">
              <w:rPr>
                <w:color w:val="000000"/>
                <w:sz w:val="23"/>
                <w:szCs w:val="23"/>
                <w:bdr w:val="none" w:sz="0" w:space="0" w:color="auto" w:frame="1"/>
              </w:rPr>
              <w:t>Проводится мониторинг на предмет совместного осуществления трудовых функций близких родственников.</w:t>
            </w:r>
          </w:p>
        </w:tc>
      </w:tr>
      <w:tr w:rsidR="0004299A" w:rsidRPr="00D2460E" w:rsidTr="00360B04">
        <w:trPr>
          <w:trHeight w:val="314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C70A73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3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C70A73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0A7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C70A73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C70A73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3">
              <w:rPr>
                <w:rFonts w:ascii="Times New Roman" w:hAnsi="Times New Roman" w:cs="Times New Roman"/>
                <w:sz w:val="24"/>
                <w:szCs w:val="24"/>
              </w:rPr>
              <w:t>2021 – 2024 гг.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C70A73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70A73">
              <w:rPr>
                <w:rFonts w:eastAsia="Calibri"/>
              </w:rPr>
              <w:t xml:space="preserve">    </w:t>
            </w:r>
            <w:r w:rsidR="00EB436B">
              <w:rPr>
                <w:color w:val="000000"/>
                <w:sz w:val="23"/>
                <w:szCs w:val="23"/>
                <w:shd w:val="clear" w:color="auto" w:fill="FFFFFF"/>
              </w:rPr>
              <w:t xml:space="preserve">муниципальных служащих, привлеченных к ответственности за несоблюдение запретов, ограничений и требований, установленных в целях противодействия коррупции, </w:t>
            </w:r>
            <w:r w:rsidR="00EB436B" w:rsidRPr="00582134">
              <w:rPr>
                <w:color w:val="000000"/>
                <w:sz w:val="23"/>
                <w:szCs w:val="23"/>
                <w:highlight w:val="cyan"/>
                <w:u w:val="single"/>
                <w:shd w:val="clear" w:color="auto" w:fill="FFFFFF"/>
              </w:rPr>
              <w:t>не имеется</w:t>
            </w:r>
            <w:r w:rsidR="00EB436B">
              <w:rPr>
                <w:color w:val="000000"/>
                <w:sz w:val="23"/>
                <w:szCs w:val="23"/>
                <w:shd w:val="clear" w:color="auto" w:fill="FFFFFF"/>
              </w:rPr>
              <w:t xml:space="preserve">  </w:t>
            </w:r>
            <w:r w:rsidR="00EB436B" w:rsidRPr="00C70A73">
              <w:rPr>
                <w:rFonts w:eastAsia="Calibri"/>
              </w:rPr>
              <w:t xml:space="preserve"> 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(выкупа) и зачисления в доход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Default="0004299A" w:rsidP="00360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eastAsia="Calibri"/>
              </w:rPr>
              <w:t xml:space="preserve">    </w:t>
            </w:r>
            <w:r w:rsidR="00703DE0" w:rsidRPr="00197246">
              <w:rPr>
                <w:sz w:val="22"/>
                <w:szCs w:val="22"/>
              </w:rPr>
              <w:t xml:space="preserve">Случаев выявления несоблюдения муниципальными служащими и работниками установленного порядка сообщения о получении подарка </w:t>
            </w:r>
            <w:r w:rsidR="00703DE0" w:rsidRPr="00703DE0">
              <w:rPr>
                <w:sz w:val="22"/>
                <w:szCs w:val="22"/>
                <w:highlight w:val="cyan"/>
                <w:u w:val="single"/>
              </w:rPr>
              <w:t>– не выявлено.</w:t>
            </w:r>
          </w:p>
          <w:p w:rsidR="00703DE0" w:rsidRPr="009E6CF6" w:rsidRDefault="009E6CF6" w:rsidP="00703DE0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="00703DE0" w:rsidRPr="009E6CF6">
              <w:rPr>
                <w:sz w:val="20"/>
                <w:szCs w:val="20"/>
                <w:u w:val="single"/>
              </w:rPr>
              <w:t>(</w:t>
            </w:r>
            <w:r w:rsidR="00703DE0" w:rsidRPr="009E6CF6">
              <w:rPr>
                <w:sz w:val="20"/>
                <w:szCs w:val="20"/>
              </w:rPr>
              <w:t xml:space="preserve">Постановление администрации </w:t>
            </w:r>
            <w:r w:rsidR="00703DE0" w:rsidRPr="009E6CF6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№ 61 от 10.08.2023 </w:t>
            </w:r>
            <w:proofErr w:type="gramEnd"/>
          </w:p>
          <w:p w:rsidR="00703DE0" w:rsidRPr="009E6CF6" w:rsidRDefault="00703DE0" w:rsidP="00703DE0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6" w:history="1">
              <w:proofErr w:type="gramStart"/>
              <w:r w:rsidRPr="009E6CF6">
                <w:rPr>
                  <w:rStyle w:val="ac"/>
                  <w:color w:val="000000" w:themeColor="text1"/>
                  <w:sz w:val="20"/>
                  <w:szCs w:val="20"/>
                </w:rPr>
                <w:t xml:space="preserve">Об утверждении </w:t>
              </w:r>
              <w:r w:rsidRPr="009E6CF6">
                <w:rPr>
                  <w:rStyle w:val="ac"/>
                  <w:b/>
                  <w:color w:val="000000" w:themeColor="text1"/>
                  <w:sz w:val="20"/>
                  <w:szCs w:val="20"/>
                </w:rPr>
                <w:t>Порядка сообщения о получении подарка</w:t>
              </w:r>
              <w:r w:rsidRPr="009E6CF6">
                <w:rPr>
                  <w:rStyle w:val="ac"/>
                  <w:color w:val="000000" w:themeColor="text1"/>
                  <w:sz w:val="20"/>
                  <w:szCs w:val="20"/>
                </w:rPr>
  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</w:t>
              </w:r>
              <w:r w:rsidRPr="009E6CF6">
                <w:rPr>
                  <w:rStyle w:val="ac"/>
                  <w:color w:val="000000" w:themeColor="text1"/>
                  <w:sz w:val="20"/>
                  <w:szCs w:val="20"/>
                </w:rPr>
                <w:lastRenderedPageBreak/>
                <w:t>реализации (выкупа)</w:t>
              </w:r>
            </w:hyperlink>
            <w:r w:rsidRPr="009E6CF6">
              <w:rPr>
                <w:sz w:val="20"/>
                <w:szCs w:val="20"/>
              </w:rPr>
              <w:t>)</w:t>
            </w:r>
            <w:proofErr w:type="gramEnd"/>
          </w:p>
          <w:p w:rsidR="00703DE0" w:rsidRPr="00703DE0" w:rsidRDefault="00703DE0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9E6CF6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9E6CF6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9E6CF6">
              <w:rPr>
                <w:rFonts w:eastAsia="Calibri"/>
              </w:rPr>
              <w:t xml:space="preserve">Организация участия </w:t>
            </w:r>
            <w:r w:rsidRPr="009E6CF6">
              <w:t>муниципальных служащих</w:t>
            </w:r>
            <w:r w:rsidRPr="009E6CF6">
              <w:rPr>
                <w:rFonts w:eastAsia="Calibri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9E6CF6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E6C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9E6CF6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F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615F76" w:rsidRDefault="009E6CF6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6CF6">
              <w:rPr>
                <w:rFonts w:eastAsia="Calibri"/>
              </w:rPr>
              <w:t>семинары, совещания и другие мероприятия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04299A" w:rsidRPr="009E6CF6" w:rsidRDefault="009E6CF6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5F76">
              <w:rPr>
                <w:rFonts w:eastAsia="Calibri"/>
                <w:highlight w:val="cyan"/>
              </w:rPr>
              <w:t xml:space="preserve">3 </w:t>
            </w:r>
            <w:proofErr w:type="gramStart"/>
            <w:r w:rsidRPr="00615F76">
              <w:rPr>
                <w:rFonts w:eastAsia="Calibri"/>
                <w:highlight w:val="cyan"/>
              </w:rPr>
              <w:t>квартале</w:t>
            </w:r>
            <w:proofErr w:type="gramEnd"/>
            <w:r w:rsidRPr="00615F76">
              <w:rPr>
                <w:rFonts w:eastAsia="Calibri"/>
                <w:highlight w:val="cyan"/>
              </w:rPr>
              <w:t xml:space="preserve"> 2023 года </w:t>
            </w:r>
            <w:r w:rsidRPr="00615F76">
              <w:rPr>
                <w:rFonts w:eastAsia="Calibri"/>
                <w:highlight w:val="cyan"/>
                <w:u w:val="single"/>
              </w:rPr>
              <w:t>– не проводились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AB589D">
              <w:t>муниципальных служащих</w:t>
            </w:r>
            <w:r>
              <w:t>, главы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615F76" w:rsidRDefault="00615F76" w:rsidP="00360B04">
            <w:pPr>
              <w:autoSpaceDE w:val="0"/>
              <w:autoSpaceDN w:val="0"/>
              <w:adjustRightInd w:val="0"/>
              <w:jc w:val="both"/>
            </w:pPr>
            <w:r w:rsidRPr="00AB589D">
              <w:rPr>
                <w:rFonts w:eastAsia="Calibri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AB589D">
              <w:t>муниципальных служащих</w:t>
            </w:r>
            <w:r>
              <w:t xml:space="preserve">, главы сельского поселения Администрацией Кильмезского района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4299A" w:rsidRPr="00AB589D" w:rsidRDefault="00615F76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5F76">
              <w:rPr>
                <w:highlight w:val="cyan"/>
                <w:u w:val="single"/>
              </w:rPr>
              <w:t xml:space="preserve">3 </w:t>
            </w:r>
            <w:proofErr w:type="gramStart"/>
            <w:r w:rsidRPr="00615F76">
              <w:rPr>
                <w:highlight w:val="cyan"/>
                <w:u w:val="single"/>
              </w:rPr>
              <w:t>квартале</w:t>
            </w:r>
            <w:proofErr w:type="gramEnd"/>
            <w:r w:rsidRPr="00615F76">
              <w:rPr>
                <w:highlight w:val="cyan"/>
                <w:u w:val="single"/>
              </w:rPr>
              <w:t xml:space="preserve"> 2023 года</w:t>
            </w:r>
            <w:r>
              <w:t xml:space="preserve"> - не проводились</w:t>
            </w:r>
          </w:p>
        </w:tc>
      </w:tr>
      <w:tr w:rsidR="0004299A" w:rsidRPr="00FC40E8" w:rsidTr="00360B04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повышения квалификации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FC40E8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</w:rPr>
            </w:pPr>
            <w:r w:rsidRPr="00FC40E8">
              <w:rPr>
                <w:rFonts w:eastAsia="Calibri"/>
                <w:spacing w:val="-2"/>
              </w:rPr>
              <w:t xml:space="preserve">повышение уровня квалификации </w:t>
            </w:r>
            <w:r w:rsidRPr="00FC40E8">
              <w:rPr>
                <w:rFonts w:eastAsia="Calibri"/>
              </w:rPr>
              <w:t>муниципальных служащих,</w:t>
            </w:r>
            <w:r w:rsidRPr="00FC40E8">
              <w:rPr>
                <w:rFonts w:eastAsia="Calibri"/>
                <w:spacing w:val="-2"/>
              </w:rPr>
              <w:t xml:space="preserve"> в должностные обязанности которых входит участие в противодействии коррупции</w:t>
            </w:r>
            <w:r w:rsidR="00615F76">
              <w:rPr>
                <w:rFonts w:eastAsia="Calibri"/>
                <w:spacing w:val="-2"/>
              </w:rPr>
              <w:t xml:space="preserve"> –</w:t>
            </w:r>
            <w:r w:rsidR="00615F76" w:rsidRPr="00615F76">
              <w:rPr>
                <w:rFonts w:eastAsia="Calibri"/>
                <w:spacing w:val="-2"/>
                <w:u w:val="single"/>
              </w:rPr>
              <w:t xml:space="preserve"> </w:t>
            </w:r>
            <w:r w:rsidR="00615F76" w:rsidRPr="00615F76">
              <w:rPr>
                <w:rFonts w:eastAsia="Calibri"/>
                <w:spacing w:val="-2"/>
                <w:highlight w:val="cyan"/>
                <w:u w:val="single"/>
              </w:rPr>
              <w:t>не проводилось</w:t>
            </w:r>
          </w:p>
        </w:tc>
      </w:tr>
      <w:tr w:rsidR="0004299A" w:rsidRPr="00AB589D" w:rsidTr="00360B04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лиц, впервые поступивших на 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60B0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не позднее одного года со дня поступления на службу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615F76" w:rsidP="00615F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3400D">
              <w:rPr>
                <w:sz w:val="22"/>
                <w:szCs w:val="22"/>
              </w:rPr>
              <w:t xml:space="preserve">За </w:t>
            </w:r>
            <w:r w:rsidRPr="00615F76">
              <w:rPr>
                <w:sz w:val="22"/>
                <w:szCs w:val="22"/>
                <w:highlight w:val="cyan"/>
                <w:u w:val="single"/>
              </w:rPr>
              <w:t>3  квартал 2023 года</w:t>
            </w:r>
            <w:r w:rsidRPr="0023400D">
              <w:rPr>
                <w:sz w:val="22"/>
                <w:szCs w:val="22"/>
              </w:rPr>
              <w:t xml:space="preserve">  впервые</w:t>
            </w:r>
            <w:r w:rsidRPr="00197246">
              <w:rPr>
                <w:sz w:val="22"/>
                <w:szCs w:val="22"/>
              </w:rPr>
              <w:t xml:space="preserve"> </w:t>
            </w:r>
            <w:proofErr w:type="gramStart"/>
            <w:r w:rsidRPr="00197246">
              <w:rPr>
                <w:sz w:val="22"/>
                <w:szCs w:val="22"/>
              </w:rPr>
              <w:t>поступивших</w:t>
            </w:r>
            <w:proofErr w:type="gramEnd"/>
            <w:r w:rsidRPr="00197246">
              <w:rPr>
                <w:sz w:val="22"/>
                <w:szCs w:val="22"/>
              </w:rPr>
              <w:t xml:space="preserve"> на муниципальную службу в сельском поселении – </w:t>
            </w:r>
            <w:r w:rsidRPr="00615F76">
              <w:rPr>
                <w:sz w:val="22"/>
                <w:szCs w:val="22"/>
                <w:highlight w:val="cyan"/>
                <w:u w:val="single"/>
              </w:rPr>
              <w:t>нет</w:t>
            </w:r>
            <w:r w:rsidRPr="00197246">
              <w:rPr>
                <w:sz w:val="22"/>
                <w:szCs w:val="22"/>
              </w:rPr>
              <w:t>.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участия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</w:t>
            </w:r>
            <w:r w:rsidRPr="00AB589D">
              <w:rPr>
                <w:rFonts w:eastAsia="Calibri"/>
              </w:rPr>
              <w:lastRenderedPageBreak/>
              <w:t>области противодействия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60B04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lastRenderedPageBreak/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615F76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E6CF6">
              <w:rPr>
                <w:rFonts w:eastAsia="Calibri"/>
              </w:rPr>
              <w:t>семинары, совещания и другие мероприятия</w:t>
            </w:r>
            <w:r>
              <w:rPr>
                <w:rFonts w:eastAsia="Calibri"/>
              </w:rPr>
              <w:t xml:space="preserve"> в 3 квартале 2023 года </w:t>
            </w:r>
            <w:r w:rsidRPr="009E6CF6">
              <w:rPr>
                <w:rFonts w:eastAsia="Calibri"/>
                <w:u w:val="single"/>
              </w:rPr>
              <w:t xml:space="preserve">– </w:t>
            </w:r>
            <w:r w:rsidRPr="009E6CF6">
              <w:rPr>
                <w:rFonts w:eastAsia="Calibri"/>
                <w:highlight w:val="cyan"/>
                <w:u w:val="single"/>
              </w:rPr>
              <w:t>не проводились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повышения квалификаци</w:t>
            </w:r>
            <w:r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 (</w:t>
            </w:r>
            <w:proofErr w:type="gramStart"/>
            <w:r w:rsidRPr="00AB589D">
              <w:rPr>
                <w:rFonts w:eastAsia="Calibri"/>
              </w:rPr>
              <w:t>обучение</w:t>
            </w:r>
            <w:proofErr w:type="gramEnd"/>
            <w:r w:rsidRPr="00AB589D">
              <w:rPr>
                <w:rFonts w:eastAsia="Calibri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 течение </w:t>
            </w:r>
            <w:r w:rsidRPr="00AB589D">
              <w:rPr>
                <w:rFonts w:eastAsia="Calibri"/>
              </w:rPr>
              <w:br/>
              <w:t xml:space="preserve">2021 – 2024 </w:t>
            </w:r>
            <w:r>
              <w:rPr>
                <w:rFonts w:eastAsia="Calibri"/>
              </w:rPr>
              <w:t>г</w:t>
            </w:r>
            <w:r w:rsidRPr="00AB589D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1A19C5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повышения квалификаци</w:t>
            </w:r>
            <w:r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 (</w:t>
            </w:r>
            <w:proofErr w:type="gramStart"/>
            <w:r w:rsidRPr="00AB589D">
              <w:rPr>
                <w:rFonts w:eastAsia="Calibri"/>
              </w:rPr>
              <w:t>обучение</w:t>
            </w:r>
            <w:proofErr w:type="gramEnd"/>
            <w:r w:rsidRPr="00AB589D">
              <w:rPr>
                <w:rFonts w:eastAsia="Calibri"/>
              </w:rPr>
              <w:t xml:space="preserve"> по дополнительным профессиональным программам в области противодействия коррупции)</w:t>
            </w:r>
            <w:r>
              <w:rPr>
                <w:rFonts w:eastAsia="Calibri"/>
              </w:rPr>
              <w:t xml:space="preserve"> - </w:t>
            </w:r>
            <w:r w:rsidRPr="001A19C5">
              <w:rPr>
                <w:rFonts w:eastAsia="Calibri"/>
                <w:highlight w:val="cyan"/>
                <w:u w:val="single"/>
              </w:rPr>
              <w:t>не проводились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случаев несоблюдения гражданами, замещавшими должности, муниципальной службы, ограничений при заключении ими после увольнения с </w:t>
            </w:r>
            <w:r>
              <w:rPr>
                <w:rFonts w:eastAsia="Calibri"/>
              </w:rPr>
              <w:t>му</w:t>
            </w:r>
            <w:r w:rsidRPr="00AB589D">
              <w:rPr>
                <w:rFonts w:eastAsia="Calibri"/>
              </w:rPr>
              <w:t>ниципальной службы трудового и (или</w:t>
            </w:r>
            <w:r>
              <w:rPr>
                <w:rFonts w:eastAsia="Calibri"/>
              </w:rPr>
              <w:t>) гражданско-правового договора</w:t>
            </w:r>
          </w:p>
        </w:tc>
      </w:tr>
      <w:tr w:rsidR="0004299A" w:rsidRPr="00AB589D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приема от лиц, замещающих</w:t>
            </w:r>
            <w:r w:rsidRPr="00AB589D">
              <w:t xml:space="preserve"> муниципальные должности, должности муниципальной службы,</w:t>
            </w:r>
            <w:r w:rsidRPr="00AB589D">
              <w:rPr>
                <w:rFonts w:eastAsia="Calibri"/>
              </w:rPr>
              <w:t xml:space="preserve">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Default="00800086" w:rsidP="00360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</w:rPr>
              <w:t>С</w:t>
            </w:r>
            <w:r w:rsidRPr="00AB589D">
              <w:rPr>
                <w:rFonts w:eastAsia="Calibri"/>
              </w:rPr>
              <w:t>ведени</w:t>
            </w:r>
            <w:r>
              <w:rPr>
                <w:rFonts w:eastAsia="Calibri"/>
              </w:rPr>
              <w:t>я</w:t>
            </w:r>
            <w:r w:rsidRPr="00AB589D">
              <w:rPr>
                <w:rFonts w:eastAsia="Calibri"/>
              </w:rPr>
              <w:t xml:space="preserve">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  <w:r>
              <w:rPr>
                <w:rFonts w:eastAsia="Calibri"/>
              </w:rPr>
              <w:t xml:space="preserve"> - </w:t>
            </w:r>
            <w:r w:rsidRPr="00197246">
              <w:rPr>
                <w:sz w:val="22"/>
                <w:szCs w:val="22"/>
              </w:rPr>
              <w:t xml:space="preserve"> </w:t>
            </w:r>
            <w:r w:rsidR="00182FF9" w:rsidRPr="00800086">
              <w:rPr>
                <w:sz w:val="22"/>
                <w:szCs w:val="22"/>
                <w:highlight w:val="cyan"/>
                <w:u w:val="single"/>
              </w:rPr>
              <w:t>актуализированы</w:t>
            </w:r>
          </w:p>
          <w:p w:rsidR="00800086" w:rsidRPr="00800086" w:rsidRDefault="00800086" w:rsidP="00800086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0086">
              <w:rPr>
                <w:rStyle w:val="af3"/>
                <w:color w:val="000000" w:themeColor="text1"/>
                <w:sz w:val="20"/>
                <w:szCs w:val="20"/>
                <w:u w:val="single"/>
              </w:rPr>
              <w:t>(№ 40 от 24.05.2019</w:t>
            </w:r>
            <w:r w:rsidRPr="00800086">
              <w:rPr>
                <w:rStyle w:val="af3"/>
                <w:color w:val="000000" w:themeColor="text1"/>
                <w:sz w:val="20"/>
                <w:szCs w:val="20"/>
              </w:rPr>
              <w:t>"</w:t>
            </w:r>
            <w:r w:rsidRPr="0080008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00086">
              <w:rPr>
                <w:bCs/>
                <w:sz w:val="20"/>
                <w:szCs w:val="20"/>
              </w:rPr>
              <w:t>О мерах по противодействию коррупции")</w:t>
            </w:r>
          </w:p>
          <w:p w:rsidR="00800086" w:rsidRPr="00AB589D" w:rsidRDefault="00800086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7905BE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7905BE">
              <w:rPr>
                <w:rFonts w:eastAsia="Calibri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7905BE">
              <w:rPr>
                <w:rFonts w:eastAsia="Calibri"/>
              </w:rPr>
              <w:t>аффилированности</w:t>
            </w:r>
            <w:proofErr w:type="spellEnd"/>
            <w:r w:rsidRPr="007905BE">
              <w:rPr>
                <w:rFonts w:eastAsia="Calibri"/>
              </w:rPr>
              <w:t xml:space="preserve">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7905BE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0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7905BE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7905BE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7905BE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905BE">
              <w:rPr>
                <w:rFonts w:eastAsia="Calibri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04299A" w:rsidRPr="00D2460E" w:rsidTr="003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60B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2599">
              <w:rPr>
                <w:b/>
                <w:bCs/>
              </w:rPr>
              <w:t xml:space="preserve">Выявление и систематизация причин и условий проявления коррупции в деятельности  органов местного самоуправления </w:t>
            </w:r>
            <w:r w:rsidRPr="00C039CA">
              <w:rPr>
                <w:b/>
              </w:rPr>
              <w:t>Малокильмезского</w:t>
            </w:r>
            <w:r>
              <w:rPr>
                <w:b/>
                <w:bCs/>
              </w:rPr>
              <w:t xml:space="preserve"> сельского поселения</w:t>
            </w:r>
            <w:r w:rsidRPr="00592599">
              <w:rPr>
                <w:b/>
                <w:bCs/>
              </w:rPr>
              <w:t>, мониторинг коррупционных рисков и их устранение</w:t>
            </w:r>
          </w:p>
        </w:tc>
      </w:tr>
      <w:tr w:rsidR="0004299A" w:rsidRPr="00AB589D" w:rsidTr="003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</w:pPr>
            <w:r w:rsidRPr="00AB589D">
              <w:t xml:space="preserve">Проведение </w:t>
            </w:r>
            <w:proofErr w:type="spellStart"/>
            <w:r w:rsidRPr="00AB589D">
              <w:t>антикоррупционной</w:t>
            </w:r>
            <w:proofErr w:type="spellEnd"/>
            <w:r w:rsidRPr="00AB589D">
              <w:t xml:space="preserve"> экспертизы нормативных правовых актов и их проектов, подготовленных  органами местного самоуправления </w:t>
            </w:r>
            <w:r>
              <w:t xml:space="preserve">Малокильмезского сельского </w:t>
            </w:r>
            <w: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524D87" w:rsidRPr="00197246" w:rsidRDefault="00524D87" w:rsidP="00524D87">
            <w:pPr>
              <w:jc w:val="both"/>
            </w:pPr>
            <w:r w:rsidRPr="00197246">
              <w:rPr>
                <w:sz w:val="22"/>
                <w:szCs w:val="22"/>
              </w:rPr>
              <w:t xml:space="preserve">В соответствии с нововведениями в законодательстве Российской Федерации периодически на постоянной основе вносятся изменения и дополнения в нормативные правовые акты администрации </w:t>
            </w:r>
            <w:r w:rsidRPr="00197246">
              <w:rPr>
                <w:sz w:val="22"/>
                <w:szCs w:val="22"/>
              </w:rPr>
              <w:lastRenderedPageBreak/>
              <w:t xml:space="preserve">Малокильмезского сельского поселения. Контроль осуществляется прокуратурой Кильмезского района, КОГКУ «Центр комплексного обеспечения в отдел юридико-технической обработки МНПА Кировской области». Если в ходе экспертизы выявлены замечания, то направляются протесты, представления, предостережения, экспертные заключения и др. письма. Ответы на замечания направляются в установленный законодательством срок. Проекты НПА и НПА регулярно отправляются в прокуратуру Кильмезского района, в КОГКУ «Центр комплексного обеспечения  в отдел юридико-технической обработки МНПА Кировской области». </w:t>
            </w:r>
          </w:p>
          <w:p w:rsidR="00524D87" w:rsidRPr="0023400D" w:rsidRDefault="00524D87" w:rsidP="00524D87">
            <w:pPr>
              <w:jc w:val="center"/>
              <w:rPr>
                <w:b/>
                <w:u w:val="single"/>
              </w:rPr>
            </w:pPr>
            <w:r w:rsidRPr="0015230F">
              <w:rPr>
                <w:b/>
                <w:sz w:val="22"/>
                <w:szCs w:val="22"/>
                <w:highlight w:val="cyan"/>
                <w:u w:val="single"/>
              </w:rPr>
              <w:t>За  3  квартал 2023 года</w:t>
            </w:r>
          </w:p>
          <w:p w:rsidR="00524D87" w:rsidRPr="0023400D" w:rsidRDefault="00524D87" w:rsidP="00524D87">
            <w:pPr>
              <w:jc w:val="both"/>
              <w:rPr>
                <w:b/>
                <w:u w:val="single"/>
              </w:rPr>
            </w:pPr>
            <w:r w:rsidRPr="0023400D">
              <w:rPr>
                <w:sz w:val="22"/>
                <w:szCs w:val="22"/>
              </w:rPr>
              <w:t>В прокуратуру района было направлено проектов НПА в количестве  -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6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документов.</w:t>
            </w:r>
          </w:p>
          <w:p w:rsidR="00524D87" w:rsidRPr="0023400D" w:rsidRDefault="00524D87" w:rsidP="00524D87">
            <w:pPr>
              <w:jc w:val="both"/>
              <w:rPr>
                <w:u w:val="single"/>
              </w:rPr>
            </w:pPr>
          </w:p>
          <w:p w:rsidR="00524D87" w:rsidRDefault="00524D87" w:rsidP="00524D87">
            <w:pPr>
              <w:jc w:val="both"/>
              <w:rPr>
                <w:sz w:val="22"/>
                <w:szCs w:val="22"/>
              </w:rPr>
            </w:pPr>
            <w:r w:rsidRPr="0023400D">
              <w:rPr>
                <w:sz w:val="22"/>
                <w:szCs w:val="22"/>
              </w:rPr>
              <w:t xml:space="preserve">О результатах изучения проектов поступило </w:t>
            </w:r>
            <w:r>
              <w:rPr>
                <w:sz w:val="22"/>
                <w:szCs w:val="22"/>
              </w:rPr>
              <w:t>–</w:t>
            </w:r>
            <w:r w:rsidRPr="0023400D">
              <w:rPr>
                <w:sz w:val="22"/>
                <w:szCs w:val="22"/>
              </w:rPr>
              <w:t xml:space="preserve"> </w:t>
            </w:r>
          </w:p>
          <w:p w:rsidR="00524D87" w:rsidRPr="0023400D" w:rsidRDefault="00524D87" w:rsidP="00524D8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  <w:u w:val="single"/>
              </w:rPr>
              <w:t>6  отзывов</w:t>
            </w:r>
            <w:r w:rsidRPr="0023400D">
              <w:rPr>
                <w:b/>
                <w:sz w:val="22"/>
                <w:szCs w:val="22"/>
                <w:u w:val="single"/>
              </w:rPr>
              <w:t>.</w:t>
            </w:r>
            <w:r w:rsidRPr="0023400D">
              <w:rPr>
                <w:b/>
                <w:sz w:val="22"/>
                <w:szCs w:val="22"/>
              </w:rPr>
              <w:t xml:space="preserve"> </w:t>
            </w:r>
          </w:p>
          <w:p w:rsidR="00524D87" w:rsidRPr="007A6469" w:rsidRDefault="00524D87" w:rsidP="00524D87">
            <w:pPr>
              <w:jc w:val="both"/>
              <w:rPr>
                <w:sz w:val="16"/>
                <w:szCs w:val="16"/>
              </w:rPr>
            </w:pPr>
          </w:p>
          <w:p w:rsidR="00524D87" w:rsidRPr="0023400D" w:rsidRDefault="00524D87" w:rsidP="00524D87">
            <w:pPr>
              <w:jc w:val="both"/>
            </w:pPr>
            <w:r w:rsidRPr="0023400D">
              <w:rPr>
                <w:sz w:val="22"/>
                <w:szCs w:val="22"/>
              </w:rPr>
              <w:t xml:space="preserve">НПА направлено в количестве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</w:t>
            </w:r>
            <w:r w:rsidR="006730FF">
              <w:rPr>
                <w:b/>
                <w:sz w:val="22"/>
                <w:szCs w:val="22"/>
                <w:u w:val="single"/>
              </w:rPr>
              <w:t>32 документа</w:t>
            </w:r>
            <w:r w:rsidRPr="0023400D">
              <w:rPr>
                <w:b/>
                <w:sz w:val="22"/>
                <w:szCs w:val="22"/>
                <w:u w:val="single"/>
              </w:rPr>
              <w:t>.</w:t>
            </w:r>
            <w:r w:rsidRPr="0023400D">
              <w:rPr>
                <w:sz w:val="22"/>
                <w:szCs w:val="22"/>
              </w:rPr>
              <w:t xml:space="preserve"> </w:t>
            </w:r>
          </w:p>
          <w:p w:rsidR="00524D87" w:rsidRPr="007A6469" w:rsidRDefault="00524D87" w:rsidP="00524D87">
            <w:pPr>
              <w:jc w:val="both"/>
              <w:rPr>
                <w:sz w:val="16"/>
                <w:szCs w:val="16"/>
              </w:rPr>
            </w:pPr>
          </w:p>
          <w:p w:rsidR="00524D87" w:rsidRPr="0023400D" w:rsidRDefault="00524D87" w:rsidP="00524D87">
            <w:pPr>
              <w:jc w:val="both"/>
              <w:rPr>
                <w:b/>
                <w:u w:val="single"/>
              </w:rPr>
            </w:pPr>
            <w:r w:rsidRPr="0023400D">
              <w:rPr>
                <w:sz w:val="22"/>
                <w:szCs w:val="22"/>
                <w:u w:val="single"/>
              </w:rPr>
              <w:t>В КОГКУ «Центр комплексного обеспечения  в отдел юридико-технической обработки МНПА Кировской области»</w:t>
            </w:r>
            <w:r w:rsidRPr="0023400D">
              <w:rPr>
                <w:sz w:val="22"/>
                <w:szCs w:val="22"/>
              </w:rPr>
              <w:t xml:space="preserve"> было направлено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-  </w:t>
            </w:r>
            <w:r w:rsidR="006730FF">
              <w:rPr>
                <w:b/>
                <w:sz w:val="22"/>
                <w:szCs w:val="22"/>
                <w:u w:val="single"/>
              </w:rPr>
              <w:t>4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23400D">
              <w:rPr>
                <w:b/>
                <w:sz w:val="22"/>
                <w:szCs w:val="22"/>
                <w:u w:val="single"/>
              </w:rPr>
              <w:t>сопроводительных</w:t>
            </w:r>
            <w:proofErr w:type="gramEnd"/>
            <w:r w:rsidRPr="0023400D">
              <w:rPr>
                <w:b/>
                <w:sz w:val="22"/>
                <w:szCs w:val="22"/>
                <w:u w:val="single"/>
              </w:rPr>
              <w:t xml:space="preserve"> письма</w:t>
            </w:r>
            <w:r w:rsidRPr="0023400D">
              <w:rPr>
                <w:sz w:val="22"/>
                <w:szCs w:val="22"/>
              </w:rPr>
              <w:t xml:space="preserve"> с общим количеством </w:t>
            </w:r>
            <w:r w:rsidRPr="0023400D">
              <w:rPr>
                <w:b/>
                <w:sz w:val="22"/>
                <w:szCs w:val="22"/>
              </w:rPr>
              <w:t xml:space="preserve">НПА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– </w:t>
            </w:r>
            <w:r w:rsidR="006730FF">
              <w:rPr>
                <w:b/>
                <w:sz w:val="22"/>
                <w:szCs w:val="22"/>
                <w:u w:val="single"/>
              </w:rPr>
              <w:t>11</w:t>
            </w:r>
          </w:p>
          <w:p w:rsidR="00524D87" w:rsidRPr="0023400D" w:rsidRDefault="00524D87" w:rsidP="00524D87">
            <w:pPr>
              <w:jc w:val="both"/>
            </w:pPr>
            <w:r w:rsidRPr="0023400D">
              <w:rPr>
                <w:sz w:val="22"/>
                <w:szCs w:val="22"/>
              </w:rPr>
              <w:t xml:space="preserve"> </w:t>
            </w:r>
          </w:p>
          <w:p w:rsidR="006730FF" w:rsidRDefault="00524D87" w:rsidP="00524D8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3400D">
              <w:rPr>
                <w:sz w:val="22"/>
                <w:szCs w:val="22"/>
              </w:rPr>
              <w:t xml:space="preserve">С отдела по ведению регистра было получено </w:t>
            </w:r>
            <w:r w:rsidRPr="0023400D">
              <w:rPr>
                <w:b/>
                <w:sz w:val="22"/>
                <w:szCs w:val="22"/>
              </w:rPr>
              <w:t xml:space="preserve"> </w:t>
            </w:r>
            <w:r w:rsidRPr="0023400D">
              <w:rPr>
                <w:b/>
                <w:sz w:val="22"/>
                <w:szCs w:val="22"/>
                <w:u w:val="single"/>
              </w:rPr>
              <w:t xml:space="preserve">  1  экспертное заключение</w:t>
            </w:r>
            <w:proofErr w:type="gramStart"/>
            <w:r w:rsidRPr="0023400D">
              <w:rPr>
                <w:b/>
                <w:sz w:val="22"/>
                <w:szCs w:val="22"/>
                <w:u w:val="single"/>
              </w:rPr>
              <w:t xml:space="preserve"> ,</w:t>
            </w:r>
            <w:proofErr w:type="gramEnd"/>
          </w:p>
          <w:p w:rsidR="00524D87" w:rsidRPr="0023400D" w:rsidRDefault="00524D87" w:rsidP="00524D87">
            <w:pPr>
              <w:jc w:val="both"/>
            </w:pPr>
            <w:r w:rsidRPr="0023400D">
              <w:rPr>
                <w:sz w:val="22"/>
                <w:szCs w:val="22"/>
              </w:rPr>
              <w:t xml:space="preserve">на основании </w:t>
            </w:r>
            <w:r w:rsidR="006730FF">
              <w:rPr>
                <w:sz w:val="22"/>
                <w:szCs w:val="22"/>
              </w:rPr>
              <w:t xml:space="preserve">экспертного заключения </w:t>
            </w:r>
            <w:r w:rsidR="006730FF" w:rsidRPr="006730FF">
              <w:rPr>
                <w:b/>
                <w:sz w:val="22"/>
                <w:szCs w:val="22"/>
                <w:u w:val="single"/>
              </w:rPr>
              <w:t>будут</w:t>
            </w:r>
            <w:r w:rsidR="006730FF">
              <w:rPr>
                <w:sz w:val="22"/>
                <w:szCs w:val="22"/>
              </w:rPr>
              <w:t xml:space="preserve"> (</w:t>
            </w:r>
            <w:r w:rsidRPr="0023400D">
              <w:rPr>
                <w:sz w:val="22"/>
                <w:szCs w:val="22"/>
              </w:rPr>
              <w:t>были</w:t>
            </w:r>
            <w:r w:rsidR="006730FF">
              <w:rPr>
                <w:sz w:val="22"/>
                <w:szCs w:val="22"/>
              </w:rPr>
              <w:t>)</w:t>
            </w:r>
            <w:r w:rsidRPr="0023400D">
              <w:rPr>
                <w:sz w:val="22"/>
                <w:szCs w:val="22"/>
              </w:rPr>
              <w:t xml:space="preserve"> внесены изменения и дополнения в НПА. </w:t>
            </w:r>
          </w:p>
          <w:p w:rsidR="00524D87" w:rsidRPr="0023400D" w:rsidRDefault="00524D87" w:rsidP="00524D87">
            <w:pPr>
              <w:jc w:val="both"/>
            </w:pPr>
            <w:r w:rsidRPr="0023400D">
              <w:rPr>
                <w:sz w:val="22"/>
                <w:szCs w:val="22"/>
              </w:rPr>
              <w:t xml:space="preserve">Всего </w:t>
            </w:r>
            <w:r w:rsidRPr="0023400D">
              <w:rPr>
                <w:b/>
                <w:sz w:val="22"/>
                <w:szCs w:val="22"/>
                <w:u w:val="single"/>
              </w:rPr>
              <w:t>за 2 квартал утверждено:</w:t>
            </w:r>
          </w:p>
          <w:p w:rsidR="00524D87" w:rsidRPr="0023400D" w:rsidRDefault="00524D87" w:rsidP="00524D87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b/>
                <w:u w:val="single"/>
              </w:rPr>
            </w:pPr>
            <w:proofErr w:type="spellStart"/>
            <w:r w:rsidRPr="0023400D">
              <w:rPr>
                <w:b/>
                <w:u w:val="single"/>
              </w:rPr>
              <w:t>постановлений</w:t>
            </w:r>
            <w:proofErr w:type="spellEnd"/>
            <w:r w:rsidRPr="0023400D">
              <w:rPr>
                <w:b/>
                <w:u w:val="single"/>
              </w:rPr>
              <w:t xml:space="preserve"> –</w:t>
            </w:r>
            <w:r w:rsidR="006730FF">
              <w:rPr>
                <w:b/>
                <w:u w:val="single"/>
              </w:rPr>
              <w:t>2</w:t>
            </w:r>
            <w:r w:rsidR="006730FF">
              <w:rPr>
                <w:b/>
                <w:u w:val="single"/>
                <w:lang w:val="ru-RU"/>
              </w:rPr>
              <w:t>3</w:t>
            </w:r>
            <w:r w:rsidRPr="0023400D">
              <w:rPr>
                <w:b/>
                <w:u w:val="single"/>
              </w:rPr>
              <w:t>;</w:t>
            </w:r>
          </w:p>
          <w:p w:rsidR="00524D87" w:rsidRPr="006730FF" w:rsidRDefault="00524D87" w:rsidP="00524D87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b/>
                <w:u w:val="single"/>
              </w:rPr>
            </w:pPr>
            <w:proofErr w:type="spellStart"/>
            <w:r w:rsidRPr="0023400D">
              <w:rPr>
                <w:b/>
                <w:u w:val="single"/>
              </w:rPr>
              <w:t>решений</w:t>
            </w:r>
            <w:proofErr w:type="spellEnd"/>
            <w:r w:rsidRPr="0023400D">
              <w:rPr>
                <w:b/>
                <w:u w:val="single"/>
              </w:rPr>
              <w:t xml:space="preserve"> </w:t>
            </w:r>
            <w:proofErr w:type="spellStart"/>
            <w:r w:rsidRPr="0023400D">
              <w:rPr>
                <w:b/>
                <w:u w:val="single"/>
              </w:rPr>
              <w:t>Думы</w:t>
            </w:r>
            <w:proofErr w:type="spellEnd"/>
            <w:r w:rsidRPr="0023400D">
              <w:rPr>
                <w:b/>
                <w:u w:val="single"/>
              </w:rPr>
              <w:t xml:space="preserve"> – </w:t>
            </w:r>
            <w:r w:rsidR="00AE754B">
              <w:rPr>
                <w:b/>
                <w:u w:val="single"/>
              </w:rPr>
              <w:t>1</w:t>
            </w:r>
            <w:r w:rsidR="00AE754B">
              <w:rPr>
                <w:b/>
                <w:u w:val="single"/>
                <w:lang w:val="ru-RU"/>
              </w:rPr>
              <w:t>0</w:t>
            </w:r>
            <w:r w:rsidRPr="0023400D">
              <w:rPr>
                <w:b/>
                <w:u w:val="single"/>
              </w:rPr>
              <w:t>;</w:t>
            </w:r>
          </w:p>
          <w:p w:rsidR="00CD2A06" w:rsidRPr="007A6469" w:rsidRDefault="00524D87" w:rsidP="007A6469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b/>
                <w:szCs w:val="26"/>
                <w:u w:val="single"/>
              </w:rPr>
            </w:pPr>
            <w:proofErr w:type="spellStart"/>
            <w:proofErr w:type="gramStart"/>
            <w:r w:rsidRPr="006730FF">
              <w:rPr>
                <w:b/>
                <w:szCs w:val="26"/>
                <w:u w:val="single"/>
              </w:rPr>
              <w:t>распоряжений</w:t>
            </w:r>
            <w:proofErr w:type="spellEnd"/>
            <w:proofErr w:type="gramEnd"/>
            <w:r w:rsidRPr="006730FF">
              <w:rPr>
                <w:b/>
                <w:szCs w:val="26"/>
                <w:u w:val="single"/>
              </w:rPr>
              <w:t xml:space="preserve"> – </w:t>
            </w:r>
            <w:r w:rsidR="00AE754B">
              <w:rPr>
                <w:b/>
                <w:szCs w:val="26"/>
                <w:u w:val="single"/>
                <w:lang w:val="ru-RU"/>
              </w:rPr>
              <w:t>9</w:t>
            </w:r>
            <w:r w:rsidRPr="006730FF">
              <w:rPr>
                <w:b/>
                <w:szCs w:val="26"/>
                <w:u w:val="single"/>
              </w:rPr>
              <w:t>.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CD2A06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 анализ</w:t>
            </w:r>
            <w:r w:rsidRPr="00AB589D">
              <w:t xml:space="preserve"> закупочной деятельности на предмет </w:t>
            </w:r>
            <w:proofErr w:type="spellStart"/>
            <w:r w:rsidRPr="00AB589D">
              <w:t>аффилированности</w:t>
            </w:r>
            <w:proofErr w:type="spellEnd"/>
            <w:r w:rsidRPr="00AB589D">
              <w:t xml:space="preserve"> либо наличия иных коррупционных проявлений между должностными лицами заказчика и участника закупок</w:t>
            </w:r>
            <w:r>
              <w:t xml:space="preserve"> - </w:t>
            </w:r>
            <w:r w:rsidRPr="00CD2A06">
              <w:rPr>
                <w:highlight w:val="cyan"/>
              </w:rPr>
              <w:t>не проводился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7905BE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E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7905BE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7905BE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7905BE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7905BE" w:rsidRDefault="0004299A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905BE">
              <w:rPr>
                <w:rFonts w:eastAsia="Calibri"/>
              </w:rPr>
              <w:t>совершенствование мер по противодействию коррупции в сфере закупок товаров, работ, услуг для обеспечения  муниципальных нужд</w:t>
            </w:r>
          </w:p>
        </w:tc>
      </w:tr>
      <w:tr w:rsidR="0004299A" w:rsidRPr="00D2460E" w:rsidTr="003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0E6DEA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60B0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DEA">
              <w:rPr>
                <w:b/>
                <w:bCs/>
              </w:rPr>
              <w:t xml:space="preserve">Взаимодействие  </w:t>
            </w:r>
            <w:r w:rsidRPr="00C039CA">
              <w:rPr>
                <w:b/>
                <w:bCs/>
              </w:rPr>
              <w:t xml:space="preserve">органов местного самоуправления </w:t>
            </w:r>
            <w:r w:rsidRPr="00C039CA">
              <w:rPr>
                <w:b/>
              </w:rPr>
              <w:t>Малокильмезского</w:t>
            </w:r>
            <w:r w:rsidRPr="00C039CA">
              <w:rPr>
                <w:b/>
                <w:bCs/>
              </w:rPr>
              <w:t xml:space="preserve"> сельского поселения с институтами гражданского общества и гражданами, обеспечение доступности информации о деятельности органов местного самоуправления </w:t>
            </w:r>
            <w:r w:rsidRPr="00C039CA">
              <w:rPr>
                <w:b/>
              </w:rPr>
              <w:t xml:space="preserve">Малокильмезского </w:t>
            </w:r>
            <w:r w:rsidRPr="00C039CA">
              <w:rPr>
                <w:b/>
                <w:bCs/>
              </w:rPr>
              <w:t>сельского поселения</w:t>
            </w:r>
          </w:p>
        </w:tc>
      </w:tr>
      <w:tr w:rsidR="0004299A" w:rsidRPr="00D2460E" w:rsidTr="0036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на предмет наличия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поступления обращений граждан и организаций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7905BE" w:rsidP="000825F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97246">
              <w:rPr>
                <w:sz w:val="22"/>
                <w:szCs w:val="22"/>
              </w:rPr>
              <w:t xml:space="preserve">Обращений граждан </w:t>
            </w:r>
            <w:r>
              <w:rPr>
                <w:sz w:val="22"/>
                <w:szCs w:val="22"/>
              </w:rPr>
              <w:t xml:space="preserve">и организаций </w:t>
            </w:r>
            <w:r w:rsidRPr="00197246">
              <w:rPr>
                <w:sz w:val="22"/>
                <w:szCs w:val="22"/>
              </w:rPr>
              <w:t xml:space="preserve">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Малокильмезского  сельского поселения </w:t>
            </w:r>
            <w:r w:rsidRPr="000825FC">
              <w:rPr>
                <w:sz w:val="22"/>
                <w:szCs w:val="22"/>
                <w:highlight w:val="cyan"/>
                <w:u w:val="single"/>
              </w:rPr>
              <w:t>не поступало.</w:t>
            </w:r>
          </w:p>
        </w:tc>
      </w:tr>
      <w:tr w:rsidR="0004299A" w:rsidRPr="00D2460E" w:rsidTr="00360B04">
        <w:trPr>
          <w:trHeight w:val="3008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работы телефона доверия в органах местного самоуправления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3A4B35" w:rsidRDefault="003A4B35" w:rsidP="003A4B35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    Обеспечивается возможность оперативного представления гражданами и организациями информации о фактах коррупции  или нарушениях служащими и работниками требований к служебному (должностному) поведению посредством функционирования «Телефона доверия» по вопросам противодействия коррупции в администрации Малокильмезского сельского поселения. </w:t>
            </w:r>
          </w:p>
          <w:p w:rsidR="003A4B35" w:rsidRDefault="003A4B35" w:rsidP="003A4B3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     Информация о телефоне доверия размещена на сайте  в сети Интернет</w:t>
            </w:r>
            <w:r>
              <w:rPr>
                <w:sz w:val="22"/>
                <w:szCs w:val="22"/>
              </w:rPr>
              <w:t xml:space="preserve">. </w:t>
            </w:r>
          </w:p>
          <w:p w:rsidR="006D2E3E" w:rsidRPr="003A4B35" w:rsidRDefault="006D2E3E" w:rsidP="003A4B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Pr="00197246">
              <w:rPr>
                <w:sz w:val="22"/>
                <w:szCs w:val="22"/>
              </w:rPr>
              <w:t xml:space="preserve"> доверия 8 (8332)7-22-36 </w:t>
            </w:r>
          </w:p>
          <w:p w:rsidR="0004299A" w:rsidRPr="00D2460E" w:rsidRDefault="006D2E3E" w:rsidP="006D2E3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D2E3E">
              <w:rPr>
                <w:b/>
                <w:sz w:val="22"/>
                <w:szCs w:val="22"/>
              </w:rPr>
              <w:t>Постановление №59 от 30.11.2022 г.</w:t>
            </w:r>
            <w:r w:rsidRPr="00197246">
              <w:rPr>
                <w:sz w:val="22"/>
                <w:szCs w:val="22"/>
              </w:rPr>
              <w:t xml:space="preserve"> «Об утверждении порядка работы телефона доверия по вопросам противодействия коррупции в администрации Малокильмезского сельского поселения»</w:t>
            </w:r>
          </w:p>
        </w:tc>
      </w:tr>
      <w:tr w:rsidR="0004299A" w:rsidRPr="00D2460E" w:rsidTr="00360B04">
        <w:trPr>
          <w:trHeight w:val="3589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к осуществлению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противодействию коррупции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CA2C0D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t xml:space="preserve">Привлечение членов общественных </w:t>
            </w:r>
            <w:r>
              <w:t xml:space="preserve">организаций к осуществлению </w:t>
            </w:r>
            <w:proofErr w:type="gramStart"/>
            <w:r w:rsidRPr="00AB589D">
              <w:t>контроля за</w:t>
            </w:r>
            <w:proofErr w:type="gramEnd"/>
            <w:r w:rsidRPr="00AB589D">
              <w:t xml:space="preserve"> выполнением меро</w:t>
            </w:r>
            <w:r>
              <w:t>приятий, предусмотренных планам</w:t>
            </w:r>
            <w:r w:rsidRPr="00AB589D">
              <w:t xml:space="preserve"> по противодействию коррупции</w:t>
            </w:r>
            <w:r>
              <w:t xml:space="preserve"> - </w:t>
            </w:r>
            <w:r w:rsidRPr="00197246">
              <w:rPr>
                <w:sz w:val="22"/>
                <w:szCs w:val="22"/>
              </w:rPr>
              <w:t xml:space="preserve"> </w:t>
            </w:r>
            <w:r w:rsidRPr="00CA2C0D">
              <w:rPr>
                <w:sz w:val="22"/>
                <w:szCs w:val="22"/>
                <w:highlight w:val="cyan"/>
                <w:u w:val="single"/>
              </w:rPr>
              <w:t>не осуществлялось</w:t>
            </w:r>
            <w:r w:rsidRPr="00197246">
              <w:rPr>
                <w:sz w:val="22"/>
                <w:szCs w:val="22"/>
              </w:rPr>
              <w:t>.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исполнительной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 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7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3A4B35" w:rsidRDefault="003A4B35" w:rsidP="00A3114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Информация в подразделах, посвященных вопросам противодействия коррупции, официальном сайте размещается в соответствии с Требованиями к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размещению и наполнению подразделов, посвященных вопросам противодействия коррупции.</w:t>
            </w:r>
          </w:p>
          <w:p w:rsidR="00A31142" w:rsidRPr="0023400D" w:rsidRDefault="00A31142" w:rsidP="00A31142">
            <w:pPr>
              <w:jc w:val="both"/>
            </w:pPr>
            <w:r w:rsidRPr="0023400D">
              <w:rPr>
                <w:sz w:val="22"/>
                <w:szCs w:val="22"/>
              </w:rPr>
              <w:t>На официальном сайте Малокильмезского сельского поселения размещен раздел «Противодействие коррупции» с подразделами:</w:t>
            </w:r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8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АНТИКОРРУПЦИОННАЯ ЭКСПЕРТИЗА</w:t>
              </w:r>
            </w:hyperlink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9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Комиссия по соблюдению требований к служебному поведению и урегулированию конфликта интересов</w:t>
              </w:r>
            </w:hyperlink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10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Методические рекомендации</w:t>
              </w:r>
            </w:hyperlink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11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Нормативно — правовые и иные акты в сфере противодействия коррупции</w:t>
              </w:r>
            </w:hyperlink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12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Обратная связь для сообщений о фактах коррупции</w:t>
              </w:r>
            </w:hyperlink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13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Результаты работы в сфере противодействия коррупции</w:t>
              </w:r>
            </w:hyperlink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14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Сведения о доходах, расходах об имуществе и обязательствах имущественного характера</w:t>
              </w:r>
            </w:hyperlink>
          </w:p>
          <w:p w:rsidR="00A31142" w:rsidRDefault="00A31142" w:rsidP="00A31142">
            <w:pPr>
              <w:numPr>
                <w:ilvl w:val="0"/>
                <w:numId w:val="23"/>
              </w:numPr>
              <w:shd w:val="clear" w:color="auto" w:fill="FFFFFF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  <w:hyperlink r:id="rId15" w:history="1">
              <w:r>
                <w:rPr>
                  <w:rStyle w:val="ac"/>
                  <w:rFonts w:ascii="Tahoma" w:hAnsi="Tahoma" w:cs="Tahoma"/>
                  <w:color w:val="336633"/>
                  <w:sz w:val="18"/>
                  <w:szCs w:val="18"/>
                  <w:bdr w:val="none" w:sz="0" w:space="0" w:color="auto" w:frame="1"/>
                </w:rPr>
                <w:t>Формы документов, связанных с противодействием коррупции, для заполнения</w:t>
              </w:r>
            </w:hyperlink>
          </w:p>
          <w:p w:rsidR="003A4B35" w:rsidRDefault="003A4B35" w:rsidP="003A4B35">
            <w:pPr>
              <w:shd w:val="clear" w:color="auto" w:fill="FFFFFF"/>
              <w:ind w:left="720"/>
              <w:textAlignment w:val="baseline"/>
              <w:rPr>
                <w:rFonts w:ascii="Tahoma" w:hAnsi="Tahoma" w:cs="Tahoma"/>
                <w:color w:val="444444"/>
                <w:sz w:val="18"/>
                <w:szCs w:val="18"/>
              </w:rPr>
            </w:pPr>
          </w:p>
          <w:p w:rsidR="0004299A" w:rsidRPr="00D2460E" w:rsidRDefault="003A4B35" w:rsidP="003A4B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  3 квартале 2023 году проведены мероприятия по размещению и  актуализации информации в подразделах, посвященных вопросам противодействия коррупции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Мониторинг информации о фактах коррупции в  органах местного самоуправления</w:t>
            </w:r>
            <w:r>
              <w:t xml:space="preserve"> Малокильмезского  </w:t>
            </w:r>
            <w:r>
              <w:rPr>
                <w:rFonts w:eastAsia="Calibri"/>
              </w:rPr>
              <w:t>сельского поселения</w:t>
            </w:r>
            <w:r w:rsidRPr="00AB589D">
              <w:t>, опубликованной</w:t>
            </w:r>
            <w:r w:rsidRPr="00AB589D">
              <w:rPr>
                <w:rFonts w:eastAsia="Calibri"/>
              </w:rPr>
              <w:t xml:space="preserve"> в средствах массовой информации 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A3114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информации о фактах коррупции, опубликованной в средствах массовой информации</w:t>
            </w:r>
            <w:r w:rsidR="00A31142">
              <w:rPr>
                <w:rFonts w:eastAsia="Calibri"/>
              </w:rPr>
              <w:t xml:space="preserve"> </w:t>
            </w:r>
            <w:r w:rsidR="00A31142" w:rsidRPr="00A31142">
              <w:rPr>
                <w:rFonts w:eastAsia="Calibri"/>
                <w:highlight w:val="cyan"/>
                <w:u w:val="single"/>
              </w:rPr>
              <w:t>- нет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Размещение в общедоступных помещениях стендов</w:t>
            </w:r>
            <w:r>
              <w:rPr>
                <w:rFonts w:eastAsia="Calibri"/>
              </w:rPr>
              <w:t xml:space="preserve"> с информацией</w:t>
            </w:r>
            <w:r w:rsidRPr="00AB589D">
              <w:rPr>
                <w:rFonts w:eastAsia="Calibri"/>
              </w:rPr>
              <w:t xml:space="preserve"> по вопросам противодействия коррупции, их актуализация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2924CD" w:rsidRDefault="002924CD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На информационном стенде администрации сельского поселения размещена  информация </w:t>
            </w:r>
          </w:p>
          <w:p w:rsidR="002924CD" w:rsidRDefault="002924CD" w:rsidP="002924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брощюра</w:t>
            </w:r>
            <w:proofErr w:type="spellEnd"/>
            <w:r>
              <w:rPr>
                <w:rFonts w:eastAsia="Calibri"/>
              </w:rPr>
              <w:t xml:space="preserve">) «Борьба с преступлениями коррупционной направленности»;  </w:t>
            </w:r>
          </w:p>
          <w:p w:rsidR="0004299A" w:rsidRPr="00D2460E" w:rsidRDefault="002924CD" w:rsidP="002924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23400D">
              <w:rPr>
                <w:sz w:val="22"/>
                <w:szCs w:val="22"/>
              </w:rPr>
              <w:t xml:space="preserve">На официальном сайте Малокильмезского сельского поселения </w:t>
            </w:r>
            <w:r>
              <w:rPr>
                <w:sz w:val="22"/>
                <w:szCs w:val="22"/>
              </w:rPr>
              <w:t xml:space="preserve"> и информационном стенде администрации сельского поселения </w:t>
            </w:r>
            <w:r>
              <w:rPr>
                <w:rFonts w:eastAsia="Calibri"/>
              </w:rPr>
              <w:t xml:space="preserve">информация </w:t>
            </w:r>
            <w:r w:rsidRPr="00AB589D">
              <w:rPr>
                <w:rFonts w:eastAsia="Calibri"/>
              </w:rPr>
              <w:t xml:space="preserve">по </w:t>
            </w:r>
            <w:r w:rsidRPr="00AB589D">
              <w:rPr>
                <w:rFonts w:eastAsia="Calibri"/>
              </w:rPr>
              <w:lastRenderedPageBreak/>
              <w:t>вопросам противодействия коррупции,</w:t>
            </w:r>
            <w:r>
              <w:rPr>
                <w:rFonts w:eastAsia="Calibri"/>
              </w:rPr>
              <w:t xml:space="preserve"> регулярно обновляется.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99A" w:rsidRPr="00452C13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4"/>
            <w:tcMar>
              <w:top w:w="0" w:type="dxa"/>
            </w:tcMar>
          </w:tcPr>
          <w:p w:rsidR="0004299A" w:rsidRDefault="0004299A" w:rsidP="00360B0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04299A" w:rsidRPr="00452C13" w:rsidRDefault="0004299A" w:rsidP="00360B04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52C13">
              <w:rPr>
                <w:rFonts w:eastAsia="Calibri"/>
                <w:b/>
                <w:bCs/>
              </w:rPr>
              <w:t xml:space="preserve">Проведение мероприятий по противодействию коррупции  органами местного самоуправления </w:t>
            </w:r>
            <w:r w:rsidRPr="00452C13">
              <w:rPr>
                <w:b/>
              </w:rPr>
              <w:t>Малокильмезского</w:t>
            </w:r>
            <w:r w:rsidRPr="00452C13">
              <w:rPr>
                <w:rFonts w:eastAsia="Calibri"/>
                <w:b/>
                <w:bCs/>
              </w:rPr>
              <w:t xml:space="preserve"> сельского поселения с учетом специфики их деятельности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муниципальных функций и предоставления  муниципальных услуг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525684" w:rsidRPr="00EC49B1" w:rsidRDefault="00B60247" w:rsidP="00B60247">
            <w:pPr>
              <w:shd w:val="clear" w:color="auto" w:fill="FFFFFF"/>
              <w:jc w:val="both"/>
              <w:textAlignment w:val="baseline"/>
              <w:rPr>
                <w:rFonts w:eastAsia="Calibri"/>
              </w:rPr>
            </w:pPr>
            <w:r w:rsidRPr="00EC49B1">
              <w:rPr>
                <w:rStyle w:val="3"/>
                <w:color w:val="000000"/>
                <w:bdr w:val="none" w:sz="0" w:space="0" w:color="auto" w:frame="1"/>
                <w:shd w:val="clear" w:color="auto" w:fill="FFFFFF"/>
              </w:rPr>
              <w:t xml:space="preserve">      На все 7  пред</w:t>
            </w:r>
            <w:r w:rsidR="00EC49B1">
              <w:rPr>
                <w:rStyle w:val="3"/>
                <w:color w:val="000000"/>
                <w:bdr w:val="none" w:sz="0" w:space="0" w:color="auto" w:frame="1"/>
                <w:shd w:val="clear" w:color="auto" w:fill="FFFFFF"/>
              </w:rPr>
              <w:t xml:space="preserve">оставляемых муниципальных услуг </w:t>
            </w:r>
            <w:r w:rsidRPr="00EC49B1">
              <w:rPr>
                <w:rStyle w:val="3"/>
                <w:color w:val="000000"/>
                <w:bdr w:val="none" w:sz="0" w:space="0" w:color="auto" w:frame="1"/>
                <w:shd w:val="clear" w:color="auto" w:fill="FFFFFF"/>
              </w:rPr>
              <w:t>администрацией  Малокильмезского сельского поселения имеются </w:t>
            </w:r>
            <w:r w:rsidRPr="00EC49B1">
              <w:rPr>
                <w:color w:val="000000"/>
                <w:shd w:val="clear" w:color="auto" w:fill="FFFFFF"/>
              </w:rPr>
              <w:t> </w:t>
            </w:r>
            <w:r w:rsidRPr="00EC49B1">
              <w:rPr>
                <w:rStyle w:val="3"/>
                <w:color w:val="000000"/>
                <w:bdr w:val="none" w:sz="0" w:space="0" w:color="auto" w:frame="1"/>
                <w:shd w:val="clear" w:color="auto" w:fill="FFFFFF"/>
              </w:rPr>
              <w:t>административные регламенты.</w:t>
            </w:r>
            <w:r w:rsidR="00EC49B1">
              <w:rPr>
                <w:rFonts w:eastAsia="Calibri"/>
              </w:rPr>
              <w:t xml:space="preserve"> </w:t>
            </w:r>
            <w:r w:rsidR="00525684" w:rsidRPr="00EC49B1">
              <w:rPr>
                <w:rFonts w:eastAsia="Calibri"/>
              </w:rPr>
              <w:t xml:space="preserve">Административные регламенты </w:t>
            </w:r>
            <w:r w:rsidR="00525684">
              <w:rPr>
                <w:rFonts w:eastAsia="Calibri"/>
              </w:rPr>
              <w:t xml:space="preserve">размещены  </w:t>
            </w:r>
            <w:r w:rsidR="00525684">
              <w:rPr>
                <w:sz w:val="22"/>
                <w:szCs w:val="22"/>
              </w:rPr>
              <w:t>н</w:t>
            </w:r>
            <w:r w:rsidR="00525684" w:rsidRPr="0023400D">
              <w:rPr>
                <w:sz w:val="22"/>
                <w:szCs w:val="22"/>
              </w:rPr>
              <w:t xml:space="preserve">а официальном сайте Малокильмезского сельского поселения </w:t>
            </w:r>
            <w:r w:rsidR="00525684">
              <w:rPr>
                <w:sz w:val="22"/>
                <w:szCs w:val="22"/>
              </w:rPr>
              <w:t>в</w:t>
            </w:r>
            <w:r w:rsidR="00525684" w:rsidRPr="0023400D">
              <w:rPr>
                <w:sz w:val="22"/>
                <w:szCs w:val="22"/>
              </w:rPr>
              <w:t xml:space="preserve"> раздел</w:t>
            </w:r>
            <w:r w:rsidR="00525684">
              <w:rPr>
                <w:sz w:val="22"/>
                <w:szCs w:val="22"/>
              </w:rPr>
              <w:t>е:</w:t>
            </w:r>
            <w:r w:rsidR="00525684" w:rsidRPr="0023400D">
              <w:rPr>
                <w:sz w:val="22"/>
                <w:szCs w:val="22"/>
              </w:rPr>
              <w:t xml:space="preserve">  </w:t>
            </w:r>
          </w:p>
          <w:p w:rsidR="007905BE" w:rsidRPr="00EC49B1" w:rsidRDefault="00525684" w:rsidP="00EC49B1">
            <w:pPr>
              <w:pStyle w:val="ab"/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rFonts w:ascii="Tahoma" w:hAnsi="Tahoma" w:cs="Tahoma"/>
                <w:color w:val="538135" w:themeColor="accent6" w:themeShade="BF"/>
                <w:sz w:val="18"/>
                <w:szCs w:val="18"/>
                <w:u w:val="single"/>
              </w:rPr>
            </w:pPr>
            <w:r w:rsidRPr="00EC49B1">
              <w:rPr>
                <w:rFonts w:ascii="Tahoma" w:hAnsi="Tahoma" w:cs="Tahoma"/>
                <w:color w:val="538135" w:themeColor="accent6" w:themeShade="BF"/>
                <w:sz w:val="18"/>
                <w:szCs w:val="18"/>
              </w:rPr>
              <w:t xml:space="preserve"> </w:t>
            </w:r>
            <w:r w:rsidRPr="00EC49B1">
              <w:rPr>
                <w:rFonts w:ascii="Tahoma" w:hAnsi="Tahoma" w:cs="Tahoma"/>
                <w:color w:val="538135" w:themeColor="accent6" w:themeShade="BF"/>
                <w:sz w:val="18"/>
                <w:szCs w:val="18"/>
                <w:u w:val="single"/>
              </w:rPr>
              <w:t xml:space="preserve"> </w:t>
            </w:r>
            <w:hyperlink r:id="rId16" w:tooltip="Муниципальные услуги" w:history="1">
              <w:r w:rsidRPr="00EC49B1">
                <w:rPr>
                  <w:rStyle w:val="ac"/>
                  <w:rFonts w:ascii="Tahoma" w:hAnsi="Tahoma" w:cs="Tahoma"/>
                  <w:color w:val="538135" w:themeColor="accent6" w:themeShade="BF"/>
                  <w:sz w:val="18"/>
                  <w:szCs w:val="18"/>
                  <w:bdr w:val="none" w:sz="0" w:space="0" w:color="auto" w:frame="1"/>
                </w:rPr>
                <w:t>Муниципальные услуги</w:t>
              </w:r>
            </w:hyperlink>
            <w:r w:rsidRPr="00EC49B1">
              <w:rPr>
                <w:rFonts w:ascii="Tahoma" w:hAnsi="Tahoma" w:cs="Tahoma"/>
                <w:color w:val="538135" w:themeColor="accent6" w:themeShade="BF"/>
                <w:sz w:val="18"/>
                <w:szCs w:val="18"/>
                <w:u w:val="single"/>
              </w:rPr>
              <w:t xml:space="preserve"> и функции</w:t>
            </w:r>
          </w:p>
          <w:p w:rsidR="0004299A" w:rsidRPr="00525684" w:rsidRDefault="00525684" w:rsidP="00525684">
            <w:pPr>
              <w:pStyle w:val="ab"/>
              <w:shd w:val="clear" w:color="auto" w:fill="FFFFFF"/>
              <w:spacing w:after="0" w:line="240" w:lineRule="auto"/>
              <w:ind w:left="0" w:hanging="62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</w:t>
            </w:r>
            <w:r w:rsidRPr="00525684">
              <w:rPr>
                <w:rFonts w:eastAsia="Calibri"/>
                <w:sz w:val="24"/>
                <w:szCs w:val="24"/>
                <w:lang w:val="ru-RU"/>
              </w:rPr>
              <w:t>Административные регламенты</w:t>
            </w:r>
            <w:r w:rsidRPr="00525684">
              <w:rPr>
                <w:sz w:val="24"/>
                <w:szCs w:val="24"/>
                <w:lang w:val="ru-RU"/>
              </w:rPr>
              <w:t xml:space="preserve"> приведен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525684">
              <w:rPr>
                <w:sz w:val="24"/>
                <w:szCs w:val="24"/>
                <w:lang w:val="ru-RU"/>
              </w:rPr>
              <w:t xml:space="preserve"> в соответствие с законодательством Российской Федерации действующих административных регламентов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4299A" w:rsidRPr="00D2460E" w:rsidTr="00360B04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60B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3D021B" w:rsidP="00360B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мероприятия по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контролю за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использованием объектов муниципальной собственности </w:t>
            </w:r>
            <w:r w:rsidR="00B60247">
              <w:rPr>
                <w:color w:val="000000"/>
                <w:sz w:val="23"/>
                <w:szCs w:val="23"/>
                <w:shd w:val="clear" w:color="auto" w:fill="FFFFFF"/>
              </w:rPr>
              <w:t>  в отчетном периоде  проведены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B60247">
              <w:rPr>
                <w:color w:val="000000"/>
                <w:sz w:val="23"/>
                <w:szCs w:val="23"/>
                <w:highlight w:val="cyan"/>
                <w:u w:val="single"/>
                <w:shd w:val="clear" w:color="auto" w:fill="FFFFFF"/>
              </w:rPr>
              <w:t>нарушений не имеется.</w:t>
            </w:r>
          </w:p>
        </w:tc>
      </w:tr>
    </w:tbl>
    <w:p w:rsidR="0004299A" w:rsidRDefault="0004299A" w:rsidP="0004299A">
      <w:pPr>
        <w:jc w:val="center"/>
      </w:pPr>
    </w:p>
    <w:p w:rsidR="00675A67" w:rsidRDefault="00675A67" w:rsidP="00D71295">
      <w:pPr>
        <w:jc w:val="center"/>
      </w:pPr>
    </w:p>
    <w:sectPr w:rsidR="00675A67" w:rsidSect="00360B0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75A8"/>
    <w:multiLevelType w:val="hybridMultilevel"/>
    <w:tmpl w:val="EAEE4D5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73A3603"/>
    <w:multiLevelType w:val="hybridMultilevel"/>
    <w:tmpl w:val="938AA4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5DB0"/>
    <w:multiLevelType w:val="multilevel"/>
    <w:tmpl w:val="4FD8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0095A5F"/>
    <w:multiLevelType w:val="hybridMultilevel"/>
    <w:tmpl w:val="E16C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E50BC"/>
    <w:multiLevelType w:val="multilevel"/>
    <w:tmpl w:val="015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D1792"/>
    <w:multiLevelType w:val="hybridMultilevel"/>
    <w:tmpl w:val="196ED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B642AA"/>
    <w:multiLevelType w:val="multilevel"/>
    <w:tmpl w:val="0152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17"/>
  </w:num>
  <w:num w:numId="5">
    <w:abstractNumId w:val="14"/>
  </w:num>
  <w:num w:numId="6">
    <w:abstractNumId w:val="20"/>
  </w:num>
  <w:num w:numId="7">
    <w:abstractNumId w:val="22"/>
  </w:num>
  <w:num w:numId="8">
    <w:abstractNumId w:val="5"/>
  </w:num>
  <w:num w:numId="9">
    <w:abstractNumId w:val="0"/>
  </w:num>
  <w:num w:numId="10">
    <w:abstractNumId w:val="23"/>
  </w:num>
  <w:num w:numId="11">
    <w:abstractNumId w:val="13"/>
  </w:num>
  <w:num w:numId="12">
    <w:abstractNumId w:val="19"/>
  </w:num>
  <w:num w:numId="13">
    <w:abstractNumId w:val="15"/>
  </w:num>
  <w:num w:numId="14">
    <w:abstractNumId w:val="7"/>
  </w:num>
  <w:num w:numId="15">
    <w:abstractNumId w:val="24"/>
  </w:num>
  <w:num w:numId="16">
    <w:abstractNumId w:val="9"/>
  </w:num>
  <w:num w:numId="17">
    <w:abstractNumId w:val="10"/>
  </w:num>
  <w:num w:numId="18">
    <w:abstractNumId w:val="2"/>
  </w:num>
  <w:num w:numId="19">
    <w:abstractNumId w:val="6"/>
  </w:num>
  <w:num w:numId="20">
    <w:abstractNumId w:val="18"/>
  </w:num>
  <w:num w:numId="21">
    <w:abstractNumId w:val="11"/>
  </w:num>
  <w:num w:numId="22">
    <w:abstractNumId w:val="8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DA8"/>
    <w:rsid w:val="00013FEA"/>
    <w:rsid w:val="0004299A"/>
    <w:rsid w:val="00057DA8"/>
    <w:rsid w:val="000825FC"/>
    <w:rsid w:val="000B2942"/>
    <w:rsid w:val="000E25F7"/>
    <w:rsid w:val="0015230F"/>
    <w:rsid w:val="00172CD4"/>
    <w:rsid w:val="00180071"/>
    <w:rsid w:val="00182FF9"/>
    <w:rsid w:val="001A19C5"/>
    <w:rsid w:val="001E4829"/>
    <w:rsid w:val="002067A0"/>
    <w:rsid w:val="00243594"/>
    <w:rsid w:val="002924CD"/>
    <w:rsid w:val="002F3D38"/>
    <w:rsid w:val="00360B04"/>
    <w:rsid w:val="003A4B35"/>
    <w:rsid w:val="003D021B"/>
    <w:rsid w:val="0044721F"/>
    <w:rsid w:val="005220F7"/>
    <w:rsid w:val="00524D87"/>
    <w:rsid w:val="00525684"/>
    <w:rsid w:val="00550DB0"/>
    <w:rsid w:val="00582134"/>
    <w:rsid w:val="005A078A"/>
    <w:rsid w:val="005A499B"/>
    <w:rsid w:val="006103C9"/>
    <w:rsid w:val="00615F76"/>
    <w:rsid w:val="006337D8"/>
    <w:rsid w:val="006730FF"/>
    <w:rsid w:val="00675A67"/>
    <w:rsid w:val="006D2E3E"/>
    <w:rsid w:val="00703DE0"/>
    <w:rsid w:val="007905BE"/>
    <w:rsid w:val="007A6469"/>
    <w:rsid w:val="007C4374"/>
    <w:rsid w:val="007E0011"/>
    <w:rsid w:val="00800086"/>
    <w:rsid w:val="0088013C"/>
    <w:rsid w:val="009E6CF6"/>
    <w:rsid w:val="009E7734"/>
    <w:rsid w:val="00A31142"/>
    <w:rsid w:val="00AE754B"/>
    <w:rsid w:val="00AF3E6D"/>
    <w:rsid w:val="00B128C5"/>
    <w:rsid w:val="00B23EAD"/>
    <w:rsid w:val="00B33506"/>
    <w:rsid w:val="00B60247"/>
    <w:rsid w:val="00B8088A"/>
    <w:rsid w:val="00C5562D"/>
    <w:rsid w:val="00C70A73"/>
    <w:rsid w:val="00CA2C0D"/>
    <w:rsid w:val="00CD2A06"/>
    <w:rsid w:val="00D2452A"/>
    <w:rsid w:val="00D31CAE"/>
    <w:rsid w:val="00D71295"/>
    <w:rsid w:val="00DD0E23"/>
    <w:rsid w:val="00E02322"/>
    <w:rsid w:val="00EA0A8E"/>
    <w:rsid w:val="00EB19CA"/>
    <w:rsid w:val="00EB436B"/>
    <w:rsid w:val="00EC49B1"/>
    <w:rsid w:val="00ED3698"/>
    <w:rsid w:val="00F96EB7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1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EA0A8E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D71295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1295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D71295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71295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footnote text"/>
    <w:basedOn w:val="a"/>
    <w:link w:val="a9"/>
    <w:uiPriority w:val="99"/>
    <w:semiHidden/>
    <w:unhideWhenUsed/>
    <w:rsid w:val="00D71295"/>
    <w:pPr>
      <w:ind w:left="1349" w:firstLine="672"/>
      <w:jc w:val="both"/>
    </w:pPr>
    <w:rPr>
      <w:color w:val="000000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71295"/>
    <w:pPr>
      <w:spacing w:after="5" w:line="287" w:lineRule="auto"/>
      <w:ind w:left="720" w:firstLine="672"/>
      <w:contextualSpacing/>
      <w:jc w:val="both"/>
    </w:pPr>
    <w:rPr>
      <w:color w:val="000000"/>
      <w:sz w:val="26"/>
      <w:szCs w:val="22"/>
      <w:lang w:val="en-US" w:eastAsia="en-US"/>
    </w:rPr>
  </w:style>
  <w:style w:type="character" w:styleId="ac">
    <w:name w:val="Hyperlink"/>
    <w:basedOn w:val="a0"/>
    <w:uiPriority w:val="99"/>
    <w:unhideWhenUsed/>
    <w:rsid w:val="00D71295"/>
    <w:rPr>
      <w:color w:val="0000FF"/>
      <w:u w:val="single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e">
    <w:name w:val="annotation text"/>
    <w:basedOn w:val="a"/>
    <w:link w:val="ad"/>
    <w:uiPriority w:val="99"/>
    <w:semiHidden/>
    <w:unhideWhenUsed/>
    <w:rsid w:val="00D71295"/>
    <w:pPr>
      <w:spacing w:after="5"/>
      <w:ind w:left="1349" w:firstLine="672"/>
      <w:jc w:val="both"/>
    </w:pPr>
    <w:rPr>
      <w:color w:val="000000"/>
      <w:sz w:val="20"/>
      <w:szCs w:val="20"/>
      <w:lang w:val="en-US" w:eastAsia="en-US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7129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71295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endnote text"/>
    <w:basedOn w:val="a"/>
    <w:link w:val="af1"/>
    <w:uiPriority w:val="99"/>
    <w:semiHidden/>
    <w:unhideWhenUsed/>
    <w:rsid w:val="00D71295"/>
    <w:pPr>
      <w:ind w:left="1349" w:firstLine="672"/>
      <w:jc w:val="both"/>
    </w:pPr>
    <w:rPr>
      <w:color w:val="000000"/>
      <w:sz w:val="20"/>
      <w:szCs w:val="20"/>
      <w:lang w:val="en-US" w:eastAsia="en-US"/>
    </w:rPr>
  </w:style>
  <w:style w:type="paragraph" w:customStyle="1" w:styleId="ConsPlusNormal">
    <w:name w:val="ConsPlusNormal"/>
    <w:rsid w:val="00D7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Strong"/>
    <w:basedOn w:val="a0"/>
    <w:uiPriority w:val="22"/>
    <w:qFormat/>
    <w:rsid w:val="009E6CF6"/>
    <w:rPr>
      <w:b/>
      <w:bCs/>
    </w:rPr>
  </w:style>
  <w:style w:type="paragraph" w:styleId="af4">
    <w:name w:val="Normal (Web)"/>
    <w:basedOn w:val="a"/>
    <w:uiPriority w:val="99"/>
    <w:unhideWhenUsed/>
    <w:rsid w:val="0044721F"/>
    <w:pPr>
      <w:spacing w:before="100" w:beforeAutospacing="1" w:after="100" w:afterAutospacing="1"/>
    </w:pPr>
  </w:style>
  <w:style w:type="character" w:customStyle="1" w:styleId="3">
    <w:name w:val="3"/>
    <w:basedOn w:val="a0"/>
    <w:rsid w:val="00B6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-kilmezadm.ru/protivodejstvie-korrupcii/antikorrupcionnaya-ekspertiza/" TargetMode="External"/><Relationship Id="rId13" Type="http://schemas.openxmlformats.org/officeDocument/2006/relationships/hyperlink" Target="https://m-kilmezadm.ru/protivodejstvie-korrupcii/soblyudenie-trebovanij-byudzhetnogo-zakonodatelstv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15BC705B83B425D706B25649CF909DDCC2A43FA6E849EA3F7AD28983F30EA3CCF2FD754FC689D968FDE4770760cEF" TargetMode="External"/><Relationship Id="rId12" Type="http://schemas.openxmlformats.org/officeDocument/2006/relationships/hyperlink" Target="https://m-kilmezadm.ru/protivodejstvie-korrupcii/obratnaya-svyaz-dlya-soobshhenij-o-faktax-korrupc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-kilmezadm.ru/municipalnye-uslugi-i-funkcii/munuslu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-kilmezadm.ru/wp-content/uploads/2023/08/&#1055;&#1086;&#1089;&#1090;-61-&#1086;&#1090;-10.08.23-&#1055;&#1086;&#1088;&#1103;&#1076;&#1086;&#1082;-&#1087;&#1086;&#1083;&#1091;&#1095;&#1077;&#1085;&#1080;&#1103;-&#1087;&#1086;&#1076;&#1072;&#1088;&#1082;&#1086;&#1074;.docx" TargetMode="External"/><Relationship Id="rId11" Type="http://schemas.openxmlformats.org/officeDocument/2006/relationships/hyperlink" Target="https://m-kilmezadm.ru/protivodejstvie-korrupcii/normativno-pravovye-i-inye-akty-v-sfere-protivodejstviya-korrupcii/" TargetMode="External"/><Relationship Id="rId5" Type="http://schemas.openxmlformats.org/officeDocument/2006/relationships/hyperlink" Target="http://m-kilmezadm.ru/wp-content/uploads/2023/08/&#1088;&#1072;&#1089;&#1087;.-55-&#1054;&#1041;-&#1091;&#1090;&#1074;&#1077;&#1088;&#1078;&#1076;&#1077;&#1085;&#1080;&#1080;-&#1087;&#1086;&#1088;&#1103;&#1076;&#1082;&#1072;-&#1091;&#1074;&#1077;&#1076;&#1086;&#1084;&#1083;&#1077;&#1085;&#1080;&#1103;.doc" TargetMode="External"/><Relationship Id="rId15" Type="http://schemas.openxmlformats.org/officeDocument/2006/relationships/hyperlink" Target="https://m-kilmezadm.ru/protivodejstvie-korrupcii/formy-dokumentov-svyazannyx-s-protivodejstviem-korrupcii-dlya-zapolneniya/" TargetMode="External"/><Relationship Id="rId10" Type="http://schemas.openxmlformats.org/officeDocument/2006/relationships/hyperlink" Target="https://m-kilmezadm.ru/protivodejstvie-korrupcii/metodicheskie-rekomend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-kilmezadm.ru/protivodejstvie-korrupcii/komissiya-po-soblyudeniyu-trebovanij-k-sluzhebnomu-povedeniyu-i-uregulirovaniyu-konflikta-interesov/" TargetMode="External"/><Relationship Id="rId14" Type="http://schemas.openxmlformats.org/officeDocument/2006/relationships/hyperlink" Target="https://m-kilmezadm.ru/protivodejstvie-korrupcii/svedeniya-o-doxodax-rasxodax-ob-imushhestve-i-obyazatelstvax-imushhestvennogo-xarakt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12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1</cp:lastModifiedBy>
  <cp:revision>11</cp:revision>
  <cp:lastPrinted>2023-08-14T12:42:00Z</cp:lastPrinted>
  <dcterms:created xsi:type="dcterms:W3CDTF">2023-08-14T11:49:00Z</dcterms:created>
  <dcterms:modified xsi:type="dcterms:W3CDTF">2023-10-18T10:49:00Z</dcterms:modified>
</cp:coreProperties>
</file>