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9B" w:rsidRPr="00AB6ABF" w:rsidRDefault="00213C3E" w:rsidP="00AB6ABF">
      <w:pPr>
        <w:pBdr>
          <w:bottom w:val="single" w:sz="6" w:space="15" w:color="E9E9E9"/>
        </w:pBdr>
        <w:shd w:val="clear" w:color="auto" w:fill="FFFFFF"/>
        <w:spacing w:after="0" w:line="505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hyperlink r:id="rId5" w:history="1">
        <w:r w:rsidR="0062019B" w:rsidRPr="00AB6ABF">
          <w:rPr>
            <w:rFonts w:ascii="Times New Roman" w:eastAsia="Times New Roman" w:hAnsi="Times New Roman" w:cs="Times New Roman"/>
            <w:b/>
            <w:caps/>
            <w:sz w:val="32"/>
            <w:szCs w:val="32"/>
            <w:lang w:eastAsia="ru-RU"/>
          </w:rPr>
          <w:t>СВЕДЕНИЯ О ПОРЯДКЕ ДОСУДЕБНОГО ОБЖАЛОВАНИЯ РЕШЕНИЙ КОНТРОЛЬНОГО (НАДЗОРНОГО) ОРГАНА, ДЕЙСТВИЙ (БЕЗДЕЙСТВИЯ) ЕГО ДОЛЖНОСТНЫХ ЛИЦ</w:t>
        </w:r>
      </w:hyperlink>
    </w:p>
    <w:p w:rsid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 xml:space="preserve">         </w:t>
      </w:r>
    </w:p>
    <w:p w:rsidR="00AB6ABF" w:rsidRPr="00AB6ABF" w:rsidRDefault="00AB6ABF" w:rsidP="00AB6ABF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B6ABF" w:rsidRPr="00AB6ABF" w:rsidRDefault="00AB6ABF" w:rsidP="003157C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B6ABF">
        <w:rPr>
          <w:sz w:val="28"/>
          <w:szCs w:val="28"/>
        </w:rPr>
        <w:t xml:space="preserve">     </w:t>
      </w:r>
      <w:r w:rsidR="003157C4">
        <w:rPr>
          <w:sz w:val="28"/>
          <w:szCs w:val="28"/>
        </w:rPr>
        <w:t xml:space="preserve">  </w:t>
      </w:r>
      <w:r w:rsidRPr="00AB6ABF">
        <w:rPr>
          <w:sz w:val="28"/>
          <w:szCs w:val="28"/>
        </w:rPr>
        <w:t xml:space="preserve">     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:rsidR="00AB6ABF" w:rsidRPr="00D85845" w:rsidRDefault="00AB6ABF" w:rsidP="00D858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45">
        <w:rPr>
          <w:rFonts w:ascii="Times New Roman" w:hAnsi="Times New Roman" w:cs="Times New Roman"/>
          <w:sz w:val="28"/>
          <w:szCs w:val="28"/>
        </w:rPr>
        <w:t xml:space="preserve">           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</w:t>
      </w:r>
      <w:r w:rsidR="00D85845" w:rsidRPr="00D8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 на территории муниципального образования «Малокильмезское сельское поселение» </w:t>
      </w:r>
      <w:r w:rsidRPr="00D85845">
        <w:rPr>
          <w:rFonts w:ascii="Times New Roman" w:hAnsi="Times New Roman" w:cs="Times New Roman"/>
          <w:sz w:val="28"/>
          <w:szCs w:val="28"/>
        </w:rPr>
        <w:t>не применяется.</w:t>
      </w:r>
    </w:p>
    <w:p w:rsidR="00E070D7" w:rsidRPr="00D85845" w:rsidRDefault="00E070D7" w:rsidP="00D85845">
      <w:pPr>
        <w:shd w:val="clear" w:color="auto" w:fill="FFFFFF"/>
        <w:spacing w:after="0"/>
        <w:ind w:left="270"/>
        <w:jc w:val="both"/>
        <w:rPr>
          <w:rFonts w:ascii="Times New Roman" w:hAnsi="Times New Roman" w:cs="Times New Roman"/>
        </w:rPr>
      </w:pPr>
    </w:p>
    <w:sectPr w:rsidR="00E070D7" w:rsidRPr="00D85845" w:rsidSect="00E0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194"/>
    <w:multiLevelType w:val="multilevel"/>
    <w:tmpl w:val="4BF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9B"/>
    <w:rsid w:val="000C4F70"/>
    <w:rsid w:val="00213C3E"/>
    <w:rsid w:val="003157C4"/>
    <w:rsid w:val="0062019B"/>
    <w:rsid w:val="00AB6ABF"/>
    <w:rsid w:val="00D85845"/>
    <w:rsid w:val="00E0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D7"/>
  </w:style>
  <w:style w:type="paragraph" w:styleId="2">
    <w:name w:val="heading 2"/>
    <w:basedOn w:val="a"/>
    <w:link w:val="20"/>
    <w:uiPriority w:val="9"/>
    <w:qFormat/>
    <w:rsid w:val="00620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1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1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idorov.ru/index.php/munitsipalnyj-kontrol/189-munitsipalnyj-kontrol-za-soblyudeniem-pravil-blagoustrojstva-territorii/informatsiya-opredelennaya-ch-3-st3-46-federalnogo-zakona-248-fz/1159-svedeniya-o-poryadke-dosudebnogo-obzhalovaniya-reshenij-kontrolnogo-nadzornogo-organa-dejstvij-bezdejstviya-ego-dolzhnostnykh-l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>Grizli777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2023-05-05T12:25:00Z</dcterms:created>
  <dcterms:modified xsi:type="dcterms:W3CDTF">2023-05-25T08:12:00Z</dcterms:modified>
</cp:coreProperties>
</file>