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A7" w:rsidRPr="004C2F79" w:rsidRDefault="00BF5F29" w:rsidP="00677DA7">
      <w:pPr>
        <w:pBdr>
          <w:bottom w:val="single" w:sz="6" w:space="15" w:color="E9E9E9"/>
        </w:pBdr>
        <w:shd w:val="clear" w:color="auto" w:fill="FFFFFF"/>
        <w:spacing w:after="0" w:line="505" w:lineRule="atLeast"/>
        <w:jc w:val="center"/>
        <w:outlineLvl w:val="1"/>
        <w:rPr>
          <w:rFonts w:ascii="Raleway" w:eastAsia="Times New Roman" w:hAnsi="Raleway" w:cs="Times New Roman"/>
          <w:b/>
          <w:caps/>
          <w:color w:val="000000" w:themeColor="text1"/>
          <w:sz w:val="32"/>
          <w:szCs w:val="32"/>
          <w:lang w:eastAsia="ru-RU"/>
        </w:rPr>
      </w:pPr>
      <w:r w:rsidRPr="004C2F79">
        <w:rPr>
          <w:b/>
          <w:color w:val="000000" w:themeColor="text1"/>
          <w:sz w:val="32"/>
          <w:szCs w:val="32"/>
        </w:rPr>
        <w:fldChar w:fldCharType="begin"/>
      </w:r>
      <w:r w:rsidR="00A70262" w:rsidRPr="004C2F79">
        <w:rPr>
          <w:b/>
          <w:color w:val="000000" w:themeColor="text1"/>
          <w:sz w:val="32"/>
          <w:szCs w:val="32"/>
        </w:rPr>
        <w:instrText>HYPERLINK "http://bsidorov.ru/index.php/munitsipalnyj-kontrol/189-munitsipalnyj-kontrol-za-soblyudeniem-pravil-blagoustrojstva-territorii/informatsiya-opredelennaya-ch-3-st3-46-federalnogo-zakona-248-fz/1163-perechen-ob-ektov-kontrolya-uchityvaemykh-v-ramkakh-formirovaniya-ezhegodnogo-plana-kontrolnykh-nadzornykh-meropriyatij-s-ukazaniem-kategorii-riska"</w:instrText>
      </w:r>
      <w:r w:rsidRPr="004C2F79">
        <w:rPr>
          <w:b/>
          <w:color w:val="000000" w:themeColor="text1"/>
          <w:sz w:val="32"/>
          <w:szCs w:val="32"/>
        </w:rPr>
        <w:fldChar w:fldCharType="separate"/>
      </w:r>
      <w:r w:rsidR="00314BEE" w:rsidRPr="004C2F79">
        <w:rPr>
          <w:rFonts w:ascii="Raleway" w:eastAsia="Times New Roman" w:hAnsi="Raleway" w:cs="Times New Roman"/>
          <w:b/>
          <w:caps/>
          <w:color w:val="000000" w:themeColor="text1"/>
          <w:sz w:val="32"/>
          <w:szCs w:val="32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Pr="004C2F79">
        <w:rPr>
          <w:b/>
          <w:color w:val="000000" w:themeColor="text1"/>
          <w:sz w:val="32"/>
          <w:szCs w:val="32"/>
        </w:rPr>
        <w:fldChar w:fldCharType="end"/>
      </w:r>
    </w:p>
    <w:p w:rsidR="00677DA7" w:rsidRPr="00677DA7" w:rsidRDefault="00677DA7" w:rsidP="00677D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6A5A5"/>
          <w:sz w:val="28"/>
          <w:szCs w:val="28"/>
          <w:lang w:eastAsia="ru-RU"/>
        </w:rPr>
      </w:pPr>
    </w:p>
    <w:p w:rsidR="00314BEE" w:rsidRPr="00677DA7" w:rsidRDefault="00677DA7" w:rsidP="00677D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14BEE" w:rsidRPr="00677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контроля, расположенными на территории муниципального образования «</w:t>
      </w:r>
      <w:r w:rsidRPr="0067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Малокильмезское </w:t>
      </w:r>
      <w:r w:rsidR="00314BEE" w:rsidRPr="0067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(далее – объект контроля) являются:</w:t>
      </w:r>
    </w:p>
    <w:p w:rsidR="00E13B3B" w:rsidRPr="00E13B3B" w:rsidRDefault="00677DA7" w:rsidP="00E13B3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13B3B">
        <w:rPr>
          <w:sz w:val="28"/>
          <w:szCs w:val="28"/>
        </w:rPr>
        <w:t xml:space="preserve">   </w:t>
      </w:r>
      <w:r w:rsidR="00E13B3B">
        <w:rPr>
          <w:sz w:val="28"/>
          <w:szCs w:val="28"/>
        </w:rPr>
        <w:t xml:space="preserve">     </w:t>
      </w:r>
      <w:r w:rsidRPr="00E13B3B">
        <w:rPr>
          <w:sz w:val="28"/>
          <w:szCs w:val="28"/>
        </w:rPr>
        <w:t xml:space="preserve"> </w:t>
      </w:r>
      <w:r w:rsidR="00E13B3B" w:rsidRPr="00E13B3B">
        <w:rPr>
          <w:sz w:val="28"/>
          <w:szCs w:val="28"/>
        </w:rPr>
        <w:t xml:space="preserve">1. </w:t>
      </w:r>
      <w:r w:rsidR="00E13B3B" w:rsidRPr="00E13B3B">
        <w:rPr>
          <w:color w:val="000000"/>
          <w:sz w:val="28"/>
          <w:szCs w:val="28"/>
        </w:rPr>
        <w:t xml:space="preserve"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</w:t>
      </w:r>
      <w:proofErr w:type="gramStart"/>
      <w:r w:rsidR="00E13B3B" w:rsidRPr="00E13B3B">
        <w:rPr>
          <w:color w:val="000000"/>
          <w:sz w:val="28"/>
          <w:szCs w:val="28"/>
        </w:rPr>
        <w:t>рамках</w:t>
      </w:r>
      <w:proofErr w:type="gramEnd"/>
      <w:r w:rsidR="00E13B3B" w:rsidRPr="00E13B3B">
        <w:rPr>
          <w:color w:val="000000"/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13B3B" w:rsidRPr="00E13B3B" w:rsidRDefault="00E13B3B" w:rsidP="00E13B3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13B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Pr="00E13B3B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</w:t>
      </w:r>
      <w:r w:rsidRPr="00E13B3B">
        <w:rPr>
          <w:color w:val="000000"/>
          <w:sz w:val="28"/>
          <w:szCs w:val="28"/>
        </w:rPr>
        <w:t>езультаты деятельности контролируемых лиц, в том числе работы и услуги, к которым предъявляются обязательные требования;</w:t>
      </w:r>
    </w:p>
    <w:p w:rsidR="00E13B3B" w:rsidRPr="00E13B3B" w:rsidRDefault="00E13B3B" w:rsidP="00E13B3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13B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E13B3B">
        <w:rPr>
          <w:color w:val="000000"/>
          <w:sz w:val="28"/>
          <w:szCs w:val="28"/>
        </w:rPr>
        <w:t xml:space="preserve"> 3. </w:t>
      </w:r>
      <w:r>
        <w:rPr>
          <w:color w:val="000000"/>
          <w:sz w:val="28"/>
          <w:szCs w:val="28"/>
        </w:rPr>
        <w:t>З</w:t>
      </w:r>
      <w:r w:rsidRPr="00E13B3B">
        <w:rPr>
          <w:color w:val="000000"/>
          <w:sz w:val="28"/>
          <w:szCs w:val="28"/>
        </w:rPr>
        <w:t>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674654" w:rsidRPr="00677DA7" w:rsidRDefault="00674654" w:rsidP="00E13B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74654" w:rsidRPr="00677DA7" w:rsidSect="0067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7703B"/>
    <w:multiLevelType w:val="multilevel"/>
    <w:tmpl w:val="33BA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EE"/>
    <w:rsid w:val="00314BEE"/>
    <w:rsid w:val="004C2F79"/>
    <w:rsid w:val="00674654"/>
    <w:rsid w:val="00677DA7"/>
    <w:rsid w:val="00A70262"/>
    <w:rsid w:val="00BF5F29"/>
    <w:rsid w:val="00C37A0A"/>
    <w:rsid w:val="00E1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54"/>
  </w:style>
  <w:style w:type="paragraph" w:styleId="2">
    <w:name w:val="heading 2"/>
    <w:basedOn w:val="a"/>
    <w:link w:val="20"/>
    <w:uiPriority w:val="9"/>
    <w:qFormat/>
    <w:rsid w:val="00314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14B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Company>Grizli777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2023-05-05T12:23:00Z</dcterms:created>
  <dcterms:modified xsi:type="dcterms:W3CDTF">2023-05-24T08:40:00Z</dcterms:modified>
</cp:coreProperties>
</file>