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19" w:rsidRDefault="007938C6">
      <w:pPr>
        <w:pStyle w:val="20"/>
        <w:shd w:val="clear" w:color="auto" w:fill="auto"/>
        <w:ind w:left="200" w:firstLine="1080"/>
      </w:pPr>
      <w:bookmarkStart w:id="0" w:name="_GoBack"/>
      <w:bookmarkEnd w:id="0"/>
      <w:r>
        <w:t>С 1 сентября 2022 года все образовательные организации обязаны размещать информацию об организации питания на официальном сайте в сети</w:t>
      </w:r>
    </w:p>
    <w:p w:rsidR="004A1E19" w:rsidRDefault="007938C6">
      <w:pPr>
        <w:pStyle w:val="20"/>
        <w:shd w:val="clear" w:color="auto" w:fill="auto"/>
        <w:spacing w:after="180"/>
        <w:ind w:firstLine="0"/>
        <w:jc w:val="center"/>
      </w:pPr>
      <w:r>
        <w:t>«Интернет».</w:t>
      </w:r>
    </w:p>
    <w:p w:rsidR="004A1E19" w:rsidRDefault="007938C6">
      <w:pPr>
        <w:pStyle w:val="20"/>
        <w:shd w:val="clear" w:color="auto" w:fill="auto"/>
        <w:ind w:firstLine="760"/>
        <w:jc w:val="both"/>
      </w:pPr>
      <w:r>
        <w:t xml:space="preserve">Приказом Рособрнадзора от 12.01.2022 №2 внесены изменения в Требования к структуре официального сайта </w:t>
      </w:r>
      <w:r>
        <w:t>образовательной организации в информационно-телекоммуникационной сети "Интернет" и формату представления информации, утвержденные приказом Федеральной службы по надзору в сфере образования и науки от 14 августа 2020 г. № 831».</w:t>
      </w:r>
    </w:p>
    <w:p w:rsidR="004A1E19" w:rsidRDefault="007938C6">
      <w:pPr>
        <w:pStyle w:val="20"/>
        <w:shd w:val="clear" w:color="auto" w:fill="auto"/>
        <w:ind w:firstLine="760"/>
        <w:jc w:val="both"/>
      </w:pPr>
      <w:r>
        <w:t>С 01.09.2022 любой желающий р</w:t>
      </w:r>
      <w:r>
        <w:t>одитель путем выхода на официальный сайт образовательной организации сможет получить информацию об условиях питания своего ребенка, ознакомиться с меню ежедневного горячего питания, узнать о наличии диетического меню в образовательной организации, ознакоми</w:t>
      </w:r>
      <w:r>
        <w:t>ться с поставщиками пищевой продукции, с изготовителями</w:t>
      </w:r>
    </w:p>
    <w:p w:rsidR="004A1E19" w:rsidRDefault="007938C6">
      <w:pPr>
        <w:pStyle w:val="20"/>
        <w:shd w:val="clear" w:color="auto" w:fill="auto"/>
        <w:ind w:firstLine="760"/>
        <w:jc w:val="both"/>
      </w:pPr>
      <w:r>
        <w:t>Кроме того, родители смогут вносить свои предложения и задавать интересующие вопросы по теме.</w:t>
      </w:r>
    </w:p>
    <w:p w:rsidR="004A1E19" w:rsidRDefault="007938C6">
      <w:pPr>
        <w:pStyle w:val="20"/>
        <w:shd w:val="clear" w:color="auto" w:fill="auto"/>
        <w:spacing w:after="933"/>
        <w:ind w:firstLine="760"/>
        <w:jc w:val="both"/>
      </w:pPr>
      <w:r>
        <w:t>Указанная информация должна содержаться в подразделе «Организация питания в образовательной организации».</w:t>
      </w:r>
    </w:p>
    <w:p w:rsidR="004A1E19" w:rsidRDefault="007938C6">
      <w:pPr>
        <w:pStyle w:val="20"/>
        <w:shd w:val="clear" w:color="auto" w:fill="auto"/>
        <w:spacing w:after="39" w:line="280" w:lineRule="exact"/>
        <w:ind w:left="200" w:firstLine="0"/>
      </w:pPr>
      <w:r>
        <w:t>Освобождение мобилизованных граждан и членов их семей от уплаты долгов</w:t>
      </w:r>
    </w:p>
    <w:p w:rsidR="004A1E19" w:rsidRDefault="007938C6">
      <w:pPr>
        <w:pStyle w:val="20"/>
        <w:shd w:val="clear" w:color="auto" w:fill="auto"/>
        <w:spacing w:after="544" w:line="280" w:lineRule="exact"/>
        <w:ind w:firstLine="0"/>
        <w:jc w:val="center"/>
      </w:pPr>
      <w:r>
        <w:t>по жилищно-коммунальным услугам.</w:t>
      </w:r>
    </w:p>
    <w:p w:rsidR="004A1E19" w:rsidRDefault="007938C6">
      <w:pPr>
        <w:pStyle w:val="20"/>
        <w:shd w:val="clear" w:color="auto" w:fill="auto"/>
        <w:ind w:firstLine="760"/>
        <w:jc w:val="both"/>
      </w:pPr>
      <w:r>
        <w:t xml:space="preserve">Федеральным законом от 07.10.2022 № 378-ФЗ внесены изменения в статьи 166 и 169 Жилищного кодекса Российской Федерации, касающиеся уплаты долгов за ЖКУ </w:t>
      </w:r>
      <w:r>
        <w:t>и взносов на капремонт, гражданами, заключившими контракт в связи с мобилизацией, и членами их семей.</w:t>
      </w:r>
    </w:p>
    <w:p w:rsidR="004A1E19" w:rsidRDefault="007938C6">
      <w:pPr>
        <w:pStyle w:val="20"/>
        <w:shd w:val="clear" w:color="auto" w:fill="auto"/>
        <w:ind w:firstLine="760"/>
        <w:jc w:val="both"/>
      </w:pPr>
      <w:r>
        <w:t>С 7 октября 2022 года граждане, заключившие контракт о прохождении военной службы в связи с призывом по мобилизации в Вооруженные Силы Российской Федераци</w:t>
      </w:r>
      <w:r>
        <w:t>и, и члены их семей освобождаются от начисления пеней за просрочку или неполное внесение платы за жилое помещение и коммунальные услуги, а также взноса на капитальный ремонт общего имущества в многоквартирном доме.</w:t>
      </w:r>
    </w:p>
    <w:p w:rsidR="004A1E19" w:rsidRDefault="007938C6">
      <w:pPr>
        <w:pStyle w:val="20"/>
        <w:shd w:val="clear" w:color="auto" w:fill="auto"/>
        <w:ind w:firstLine="760"/>
        <w:jc w:val="both"/>
      </w:pPr>
      <w:r>
        <w:t>Освобождение действует до прекращения дей</w:t>
      </w:r>
      <w:r>
        <w:t>ствия мобилизационного контракта.</w:t>
      </w:r>
    </w:p>
    <w:p w:rsidR="004A1E19" w:rsidRDefault="007938C6">
      <w:pPr>
        <w:pStyle w:val="20"/>
        <w:shd w:val="clear" w:color="auto" w:fill="auto"/>
        <w:ind w:firstLine="760"/>
        <w:jc w:val="both"/>
      </w:pPr>
      <w:r>
        <w:t>При этом, следует учесть, что согласно ст. 2 Семейного кодекса РФ и ч. 1 ст. 69 Жилищного кодекса РФ, к членам семьи мобилизованного гражданина относятся проживающие совместно с ним его супруг(а), а также дети и родители.</w:t>
      </w:r>
    </w:p>
    <w:p w:rsidR="004A1E19" w:rsidRDefault="007938C6">
      <w:pPr>
        <w:pStyle w:val="20"/>
        <w:shd w:val="clear" w:color="auto" w:fill="auto"/>
        <w:ind w:firstLine="760"/>
        <w:jc w:val="both"/>
      </w:pPr>
      <w:r>
        <w:t>Кроме того, к членам семьи нанимателя, проживающего в жилом помещении по договору социального найма, относятся другие родственники и нетрудоспособные иждивенцы, если они вселены нанимателем в качестве членов его семьи и ведут с ним общее хозяйство.</w:t>
      </w:r>
    </w:p>
    <w:p w:rsidR="004A1E19" w:rsidRDefault="007938C6">
      <w:pPr>
        <w:pStyle w:val="20"/>
        <w:shd w:val="clear" w:color="auto" w:fill="auto"/>
        <w:spacing w:after="461" w:line="331" w:lineRule="exact"/>
        <w:ind w:firstLine="740"/>
        <w:jc w:val="both"/>
      </w:pPr>
      <w:r>
        <w:t xml:space="preserve">В </w:t>
      </w:r>
      <w:r>
        <w:t xml:space="preserve">исключительных случаях иные лица могут быть признаны членами семьи </w:t>
      </w:r>
      <w:r>
        <w:lastRenderedPageBreak/>
        <w:t>нанимателя жилого помещения по договору социального найма в судебном порядке.</w:t>
      </w:r>
    </w:p>
    <w:p w:rsidR="004A1E19" w:rsidRDefault="007938C6">
      <w:pPr>
        <w:pStyle w:val="20"/>
        <w:shd w:val="clear" w:color="auto" w:fill="auto"/>
        <w:spacing w:after="34" w:line="280" w:lineRule="exact"/>
        <w:ind w:firstLine="0"/>
        <w:jc w:val="center"/>
      </w:pPr>
      <w:r>
        <w:t>Отсутствие бумажного чека о покупке не является основанием для отказа</w:t>
      </w:r>
    </w:p>
    <w:p w:rsidR="004A1E19" w:rsidRDefault="007938C6">
      <w:pPr>
        <w:pStyle w:val="20"/>
        <w:shd w:val="clear" w:color="auto" w:fill="auto"/>
        <w:spacing w:after="313" w:line="280" w:lineRule="exact"/>
        <w:ind w:firstLine="0"/>
        <w:jc w:val="center"/>
      </w:pPr>
      <w:r>
        <w:t>продавца в принятии товара.</w:t>
      </w:r>
    </w:p>
    <w:p w:rsidR="004A1E19" w:rsidRDefault="007938C6">
      <w:pPr>
        <w:pStyle w:val="20"/>
        <w:shd w:val="clear" w:color="auto" w:fill="auto"/>
        <w:ind w:firstLine="740"/>
        <w:jc w:val="both"/>
      </w:pPr>
      <w:r>
        <w:t>Статьей 18 За</w:t>
      </w:r>
      <w:r>
        <w:t>кона Российской Федерации от 07.02.1992 № 2300-1 «О защите прав потребителей» установлено, что потребитель в случае обнаружения в товаре недостатков, если они не были оговорены продавцом, по своему выбору вправе:</w:t>
      </w:r>
    </w:p>
    <w:p w:rsidR="004A1E19" w:rsidRDefault="007938C6">
      <w:pPr>
        <w:pStyle w:val="20"/>
        <w:shd w:val="clear" w:color="auto" w:fill="auto"/>
        <w:ind w:firstLine="740"/>
        <w:jc w:val="both"/>
      </w:pPr>
      <w:r>
        <w:t>потребовать замены на товар этой же марки (</w:t>
      </w:r>
      <w:r>
        <w:t>этих же модели и (или) артикула);</w:t>
      </w:r>
    </w:p>
    <w:p w:rsidR="004A1E19" w:rsidRDefault="007938C6">
      <w:pPr>
        <w:pStyle w:val="20"/>
        <w:shd w:val="clear" w:color="auto" w:fill="auto"/>
        <w:ind w:firstLine="740"/>
        <w:jc w:val="both"/>
      </w:pPr>
      <w:r>
        <w:t>потребовать замены на такой же товар другой марки (модели, артикула) с соответствующим перерасчетом покупной цены;</w:t>
      </w:r>
    </w:p>
    <w:p w:rsidR="004A1E19" w:rsidRDefault="007938C6">
      <w:pPr>
        <w:pStyle w:val="20"/>
        <w:shd w:val="clear" w:color="auto" w:fill="auto"/>
        <w:ind w:firstLine="740"/>
        <w:jc w:val="both"/>
      </w:pPr>
      <w:r>
        <w:t>потребовать соразмерного уменьшения покупной цены;</w:t>
      </w:r>
    </w:p>
    <w:p w:rsidR="004A1E19" w:rsidRDefault="007938C6">
      <w:pPr>
        <w:pStyle w:val="20"/>
        <w:shd w:val="clear" w:color="auto" w:fill="auto"/>
        <w:ind w:firstLine="740"/>
        <w:jc w:val="both"/>
      </w:pPr>
      <w:r>
        <w:t xml:space="preserve">потребовать незамедлительного безвозмездного устранения </w:t>
      </w:r>
      <w:r>
        <w:t>недостатков товара или возмещения расходов на их исправление потребителем или третьим лицом;</w:t>
      </w:r>
    </w:p>
    <w:p w:rsidR="004A1E19" w:rsidRDefault="007938C6">
      <w:pPr>
        <w:pStyle w:val="20"/>
        <w:shd w:val="clear" w:color="auto" w:fill="auto"/>
        <w:ind w:firstLine="740"/>
        <w:jc w:val="both"/>
      </w:pPr>
      <w:r>
        <w:t>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</w:t>
      </w:r>
      <w:r>
        <w:t>ь товар с недостатками.</w:t>
      </w:r>
    </w:p>
    <w:p w:rsidR="004A1E19" w:rsidRDefault="007938C6">
      <w:pPr>
        <w:pStyle w:val="20"/>
        <w:shd w:val="clear" w:color="auto" w:fill="auto"/>
        <w:ind w:firstLine="740"/>
        <w:jc w:val="both"/>
      </w:pPr>
      <w:r>
        <w:t>Кроме того, потребитель вправе потребовать также полного возмещения убытков, причиненных ему вследствие продажи товара ненадлежащего качества.</w:t>
      </w:r>
    </w:p>
    <w:p w:rsidR="004A1E19" w:rsidRDefault="007938C6">
      <w:pPr>
        <w:pStyle w:val="20"/>
        <w:shd w:val="clear" w:color="auto" w:fill="auto"/>
        <w:ind w:firstLine="740"/>
        <w:jc w:val="both"/>
      </w:pPr>
      <w:r>
        <w:t>При этом, отсутствие у потребителя кассового или товарного чека либо иного документа, удо</w:t>
      </w:r>
      <w:r>
        <w:t>стоверяющих факт и условия покупки товара, не является основанием для отказа в удовлетворении его требований.</w:t>
      </w:r>
    </w:p>
    <w:p w:rsidR="004A1E19" w:rsidRDefault="007938C6">
      <w:pPr>
        <w:pStyle w:val="20"/>
        <w:shd w:val="clear" w:color="auto" w:fill="auto"/>
        <w:ind w:firstLine="740"/>
        <w:jc w:val="both"/>
      </w:pPr>
      <w:r>
        <w:t>Покупатель вправе ссылаться на другие доказательства покупки, в том числе на свидетельские показания.</w:t>
      </w:r>
    </w:p>
    <w:p w:rsidR="004A1E19" w:rsidRDefault="007938C6">
      <w:pPr>
        <w:pStyle w:val="20"/>
        <w:shd w:val="clear" w:color="auto" w:fill="auto"/>
        <w:ind w:firstLine="740"/>
        <w:jc w:val="both"/>
      </w:pPr>
      <w:r>
        <w:t>Также доказательствами приобретения товара м</w:t>
      </w:r>
      <w:r>
        <w:t>огут служить выписка с банковского счета покупателя о совершении транзакции с указанием получателя платежа, а также иные документы, подтверждающие перевод денежных средств при электронных или безналичных расчетах, отметки магазина в документах, связанных с</w:t>
      </w:r>
      <w:r>
        <w:t xml:space="preserve"> покупкой (гарантийный талон, паспорт оборудования и др). Сведения о покупке могут быть также зафиксированы на дисконтной карте, с использованием которой произведена покупка.</w:t>
      </w:r>
    </w:p>
    <w:p w:rsidR="004A1E19" w:rsidRDefault="007938C6">
      <w:pPr>
        <w:pStyle w:val="20"/>
        <w:shd w:val="clear" w:color="auto" w:fill="auto"/>
        <w:spacing w:after="176"/>
        <w:ind w:firstLine="740"/>
        <w:jc w:val="both"/>
      </w:pPr>
      <w:r>
        <w:t>Таким образом, отсутствие бумажного чека, подтверждающего приобретение товара у п</w:t>
      </w:r>
      <w:r>
        <w:t>родавца, не является основанием для отказа в удовлетворении требований покупателя.</w:t>
      </w:r>
    </w:p>
    <w:p w:rsidR="004A1E19" w:rsidRDefault="007938C6">
      <w:pPr>
        <w:pStyle w:val="20"/>
        <w:shd w:val="clear" w:color="auto" w:fill="auto"/>
        <w:spacing w:line="326" w:lineRule="exact"/>
        <w:ind w:left="2580"/>
      </w:pPr>
      <w:r>
        <w:t>В Уголовный кодекс РФ внесены поправки, усиливающие уголовную ответственность за нанесение побоев.</w:t>
      </w:r>
    </w:p>
    <w:p w:rsidR="004A1E19" w:rsidRDefault="007938C6">
      <w:pPr>
        <w:pStyle w:val="20"/>
        <w:shd w:val="clear" w:color="auto" w:fill="auto"/>
        <w:ind w:firstLine="760"/>
        <w:jc w:val="both"/>
      </w:pPr>
      <w:r>
        <w:t xml:space="preserve">С 9 июля 2022 года вступили в силу изменения, внесенные Федеральным </w:t>
      </w:r>
      <w:r>
        <w:t>законом от 28.06.2022 № 203-ФЗ в статью 116.1 УК РФ (побои).</w:t>
      </w:r>
    </w:p>
    <w:p w:rsidR="004A1E19" w:rsidRDefault="007938C6">
      <w:pPr>
        <w:pStyle w:val="20"/>
        <w:shd w:val="clear" w:color="auto" w:fill="auto"/>
        <w:ind w:firstLine="760"/>
        <w:jc w:val="both"/>
      </w:pPr>
      <w:r>
        <w:t xml:space="preserve">В новой редакции статья 116.1 УК РФ предусматривает ответственность за </w:t>
      </w:r>
      <w:r>
        <w:lastRenderedPageBreak/>
        <w:t>нанесение побоев или совершение иных насильственных действий, причинивших физическую боль, подвергнутым административному на</w:t>
      </w:r>
      <w:r>
        <w:t>казанию или имеющим судимость.</w:t>
      </w:r>
    </w:p>
    <w:p w:rsidR="004A1E19" w:rsidRDefault="007938C6">
      <w:pPr>
        <w:pStyle w:val="20"/>
        <w:shd w:val="clear" w:color="auto" w:fill="auto"/>
        <w:ind w:firstLine="760"/>
        <w:jc w:val="both"/>
      </w:pPr>
      <w:r>
        <w:t>Законодатель в новой редакции предусмотрел повышенную ответственность за совершение преступления, предусмотренного ст. 116.1 УК РФ, изложив ее в двух частях.</w:t>
      </w:r>
    </w:p>
    <w:p w:rsidR="004A1E19" w:rsidRDefault="007938C6">
      <w:pPr>
        <w:pStyle w:val="20"/>
        <w:shd w:val="clear" w:color="auto" w:fill="auto"/>
        <w:tabs>
          <w:tab w:val="left" w:pos="1178"/>
          <w:tab w:val="left" w:pos="1745"/>
          <w:tab w:val="left" w:pos="3434"/>
          <w:tab w:val="left" w:pos="4279"/>
          <w:tab w:val="left" w:pos="7942"/>
        </w:tabs>
        <w:ind w:firstLine="760"/>
        <w:jc w:val="both"/>
      </w:pPr>
      <w:r>
        <w:t>По части 1 ст. 116.1 УК РФ предусмотрена ответственность за нанесен</w:t>
      </w:r>
      <w:r>
        <w:t>ие побоев</w:t>
      </w:r>
      <w:r>
        <w:tab/>
        <w:t>или</w:t>
      </w:r>
      <w:r>
        <w:tab/>
        <w:t>совершение</w:t>
      </w:r>
      <w:r>
        <w:tab/>
        <w:t>иных</w:t>
      </w:r>
      <w:r>
        <w:tab/>
        <w:t>насильственных действий,</w:t>
      </w:r>
      <w:r>
        <w:tab/>
        <w:t>причинивших</w:t>
      </w:r>
    </w:p>
    <w:p w:rsidR="004A1E19" w:rsidRDefault="007938C6">
      <w:pPr>
        <w:pStyle w:val="20"/>
        <w:shd w:val="clear" w:color="auto" w:fill="auto"/>
        <w:ind w:firstLine="0"/>
        <w:jc w:val="both"/>
      </w:pPr>
      <w:r>
        <w:t>физическую боль, но не повлекших последствий, указанных в статье 115 УК РФ, и не содержащих признаков состава преступления, предусмотренного статьей 116 УК РФ, лицом, подвергнутым администр</w:t>
      </w:r>
      <w:r>
        <w:t>ативному наказанию за аналогичное деяние.</w:t>
      </w:r>
    </w:p>
    <w:p w:rsidR="004A1E19" w:rsidRDefault="007938C6">
      <w:pPr>
        <w:pStyle w:val="20"/>
        <w:shd w:val="clear" w:color="auto" w:fill="auto"/>
        <w:tabs>
          <w:tab w:val="left" w:pos="1178"/>
          <w:tab w:val="left" w:pos="1745"/>
          <w:tab w:val="left" w:pos="3434"/>
          <w:tab w:val="left" w:pos="4279"/>
          <w:tab w:val="left" w:pos="7942"/>
        </w:tabs>
        <w:ind w:firstLine="760"/>
        <w:jc w:val="both"/>
      </w:pPr>
      <w:r>
        <w:t>Часть 2 ст. 116.1 УК РФ предусматривает ответственность за нанесение побоев</w:t>
      </w:r>
      <w:r>
        <w:tab/>
        <w:t>или</w:t>
      </w:r>
      <w:r>
        <w:tab/>
        <w:t>совершение</w:t>
      </w:r>
      <w:r>
        <w:tab/>
        <w:t>иных</w:t>
      </w:r>
      <w:r>
        <w:tab/>
        <w:t>насильственных действий,</w:t>
      </w:r>
      <w:r>
        <w:tab/>
        <w:t>причинивших</w:t>
      </w:r>
    </w:p>
    <w:p w:rsidR="004A1E19" w:rsidRDefault="007938C6">
      <w:pPr>
        <w:pStyle w:val="20"/>
        <w:shd w:val="clear" w:color="auto" w:fill="auto"/>
        <w:ind w:firstLine="0"/>
        <w:jc w:val="both"/>
      </w:pPr>
      <w:r>
        <w:t xml:space="preserve">физическую боль, но не повлекших последствий, указанных в статье 115 УК РФ, и не </w:t>
      </w:r>
      <w:r>
        <w:t>содержащих признаков состава преступления, предусмотренного статьей 116 УК РФ, лицом, имеющим судимость за преступление, совершенное с применением насилия.</w:t>
      </w:r>
    </w:p>
    <w:p w:rsidR="004A1E19" w:rsidRDefault="007938C6">
      <w:pPr>
        <w:pStyle w:val="20"/>
        <w:shd w:val="clear" w:color="auto" w:fill="auto"/>
        <w:spacing w:after="480"/>
        <w:ind w:firstLine="760"/>
        <w:jc w:val="both"/>
      </w:pPr>
      <w:r>
        <w:t xml:space="preserve">Ответственность по данной части ужесточена, предусмотрены обязательные работы на срок до четырехсот </w:t>
      </w:r>
      <w:r>
        <w:t>восьмидесяти часов, либо исправительные работы на срок до одного года, либо ограничение свободы на тот же срок, либо арест на срок до шести месяцев.</w:t>
      </w:r>
    </w:p>
    <w:p w:rsidR="004A1E19" w:rsidRDefault="007938C6">
      <w:pPr>
        <w:pStyle w:val="20"/>
        <w:shd w:val="clear" w:color="auto" w:fill="auto"/>
        <w:spacing w:after="300"/>
        <w:ind w:firstLine="760"/>
        <w:jc w:val="both"/>
      </w:pPr>
      <w:r>
        <w:t>Усилено наказание лицам, лишенным водительских прав, а также введена конфискация транспортных средств.</w:t>
      </w:r>
    </w:p>
    <w:p w:rsidR="004A1E19" w:rsidRDefault="007938C6">
      <w:pPr>
        <w:pStyle w:val="20"/>
        <w:shd w:val="clear" w:color="auto" w:fill="auto"/>
        <w:ind w:firstLine="760"/>
        <w:jc w:val="both"/>
      </w:pPr>
      <w:r>
        <w:t>Феде</w:t>
      </w:r>
      <w:r>
        <w:t>ральным законом от 14.07.2022 № 258-ФЗ в Уголовный кодекс РФ внесены изменения, касающиеся уголовной ответственности за управление транспортными средствами.</w:t>
      </w:r>
    </w:p>
    <w:p w:rsidR="004A1E19" w:rsidRDefault="007938C6">
      <w:pPr>
        <w:pStyle w:val="20"/>
        <w:shd w:val="clear" w:color="auto" w:fill="auto"/>
        <w:ind w:firstLine="760"/>
        <w:jc w:val="both"/>
      </w:pPr>
      <w:r>
        <w:t>Введена в действие статья 264.3 УК РФ, где часть 1 статьи предусматривает уголовную ответственность</w:t>
      </w:r>
      <w:r>
        <w:t xml:space="preserve"> за управление транспортным средством лицом, лишенным права управления таким средством и подвергнутым административному наказанию.</w:t>
      </w:r>
    </w:p>
    <w:p w:rsidR="004A1E19" w:rsidRDefault="007938C6">
      <w:pPr>
        <w:pStyle w:val="20"/>
        <w:shd w:val="clear" w:color="auto" w:fill="auto"/>
        <w:spacing w:after="300"/>
        <w:ind w:firstLine="760"/>
        <w:jc w:val="both"/>
      </w:pPr>
      <w:r>
        <w:t>За совершение такого преступления предусмотрено наказание вплоть до лишения свободы на срок до 1 года с лишением права занима</w:t>
      </w:r>
      <w:r>
        <w:t>ть определённые должности или заниматься определенной деятельностью на срок до 2 лет.</w:t>
      </w:r>
    </w:p>
    <w:p w:rsidR="004A1E19" w:rsidRDefault="007938C6">
      <w:pPr>
        <w:pStyle w:val="20"/>
        <w:shd w:val="clear" w:color="auto" w:fill="auto"/>
        <w:ind w:firstLine="760"/>
        <w:jc w:val="both"/>
      </w:pPr>
      <w:r>
        <w:t>Часть 2 статьи предусматривает уголовную ответственность за управление транспортным средством лицом, лишенным права управления таким средством и имеющим судимость за тако</w:t>
      </w:r>
      <w:r>
        <w:t>е преступление ранее.</w:t>
      </w:r>
    </w:p>
    <w:p w:rsidR="004A1E19" w:rsidRDefault="007938C6">
      <w:pPr>
        <w:pStyle w:val="20"/>
        <w:shd w:val="clear" w:color="auto" w:fill="auto"/>
        <w:ind w:firstLine="740"/>
        <w:jc w:val="both"/>
      </w:pPr>
      <w:r>
        <w:t>За совершение этого преступления предусмотрено наказание вплоть до лишения свободы на срок до 2 лет с лишением права занимать определённые должности или заниматься определенной деятельностью на срок до 3 лет.</w:t>
      </w:r>
    </w:p>
    <w:p w:rsidR="004A1E19" w:rsidRDefault="007938C6">
      <w:pPr>
        <w:pStyle w:val="20"/>
        <w:shd w:val="clear" w:color="auto" w:fill="auto"/>
        <w:ind w:firstLine="740"/>
        <w:jc w:val="both"/>
      </w:pPr>
      <w:r>
        <w:t>Статья 264 УК РФ дополнен</w:t>
      </w:r>
      <w:r>
        <w:t xml:space="preserve">а ответственностью за нарушение правил </w:t>
      </w:r>
      <w:r>
        <w:lastRenderedPageBreak/>
        <w:t>дорожного движения, повлекшее по неосторожности тяжкий вред здоровью, смерть человека, смерть двух и более лиц, если оно совершено лицом, не имеющим или лишенным права управления транспортными средствами.</w:t>
      </w:r>
    </w:p>
    <w:p w:rsidR="004A1E19" w:rsidRDefault="007938C6">
      <w:pPr>
        <w:pStyle w:val="20"/>
        <w:shd w:val="clear" w:color="auto" w:fill="auto"/>
        <w:spacing w:after="213"/>
        <w:ind w:firstLine="740"/>
        <w:jc w:val="both"/>
      </w:pPr>
      <w:r>
        <w:t xml:space="preserve">Также, </w:t>
      </w:r>
      <w:r>
        <w:t>транспортные средства, принадлежащие обвиняемому и использованные им при совершении преступления, предусмотренного статьями 264.1, 264.2 или 264.3 УК РФ, будут конфискованы в доход государства в случае вынесения обвинительного приговора.</w:t>
      </w:r>
    </w:p>
    <w:p w:rsidR="004A1E19" w:rsidRDefault="007938C6">
      <w:pPr>
        <w:pStyle w:val="20"/>
        <w:shd w:val="clear" w:color="auto" w:fill="auto"/>
        <w:spacing w:after="249" w:line="280" w:lineRule="exact"/>
        <w:ind w:left="2380" w:firstLine="0"/>
      </w:pPr>
      <w:r>
        <w:t>Материнский (семей</w:t>
      </w:r>
      <w:r>
        <w:t>ный) капитал при разводе.</w:t>
      </w:r>
    </w:p>
    <w:p w:rsidR="004A1E19" w:rsidRDefault="007938C6">
      <w:pPr>
        <w:pStyle w:val="20"/>
        <w:shd w:val="clear" w:color="auto" w:fill="auto"/>
        <w:ind w:firstLine="740"/>
        <w:jc w:val="both"/>
      </w:pPr>
      <w:r>
        <w:t>Материнский (семейный) капитал - это средства федерального бюджета, передаваемые в бюджет Пенсионного фонда России на реализацию дополнительных мер государственной поддержки (ст. 2 Федерального закона от 29.12.2006 № 256-ФЗ «О доп</w:t>
      </w:r>
      <w:r>
        <w:t>олнительных мерах государственной поддержки семей, имеющих детей»).</w:t>
      </w:r>
    </w:p>
    <w:p w:rsidR="004A1E19" w:rsidRDefault="007938C6">
      <w:pPr>
        <w:pStyle w:val="20"/>
        <w:shd w:val="clear" w:color="auto" w:fill="auto"/>
        <w:ind w:firstLine="740"/>
        <w:jc w:val="both"/>
      </w:pPr>
      <w:r>
        <w:t>Материнский капитал, являясь государственной целевой выплатой, не относится к совместно нажитому имуществу, в связи с чем разделу между супругами не подлежит.</w:t>
      </w:r>
    </w:p>
    <w:p w:rsidR="004A1E19" w:rsidRDefault="007938C6">
      <w:pPr>
        <w:pStyle w:val="20"/>
        <w:shd w:val="clear" w:color="auto" w:fill="auto"/>
        <w:ind w:firstLine="740"/>
        <w:jc w:val="both"/>
      </w:pPr>
      <w:r>
        <w:t xml:space="preserve">Документом, подтверждающим </w:t>
      </w:r>
      <w:r>
        <w:t>право на получение указанной выплаты, является государственный сертификат на материнский (семейный) капитал, это именной документ, и принадлежит тому, на чье имя он выдан.</w:t>
      </w:r>
    </w:p>
    <w:p w:rsidR="004A1E19" w:rsidRDefault="007938C6">
      <w:pPr>
        <w:pStyle w:val="20"/>
        <w:shd w:val="clear" w:color="auto" w:fill="auto"/>
        <w:tabs>
          <w:tab w:val="left" w:pos="1738"/>
        </w:tabs>
        <w:ind w:firstLine="740"/>
        <w:jc w:val="both"/>
      </w:pPr>
      <w:r>
        <w:t>Вместе с тем, в случае реализации средств материнского капитала на улучшение жилищны</w:t>
      </w:r>
      <w:r>
        <w:t>х условий семьи в соответствии с ч. 4 ст. 10 Федерального закона №</w:t>
      </w:r>
      <w:r>
        <w:tab/>
        <w:t>256-ФЗ жилое помещение, приобретенное (построенное,</w:t>
      </w:r>
    </w:p>
    <w:p w:rsidR="004A1E19" w:rsidRDefault="007938C6">
      <w:pPr>
        <w:pStyle w:val="20"/>
        <w:shd w:val="clear" w:color="auto" w:fill="auto"/>
        <w:ind w:firstLine="0"/>
        <w:jc w:val="both"/>
      </w:pPr>
      <w:r>
        <w:t>реконструированное) с использованием средств (части средств) материнского (семейного) капитала, оформляется в общую собственность родител</w:t>
      </w:r>
      <w:r>
        <w:t>ей и детей (в том числе первого, второго, третьего ребенка и последующих детей) с определением размера долей по соглашению.</w:t>
      </w:r>
    </w:p>
    <w:p w:rsidR="004A1E19" w:rsidRDefault="007938C6">
      <w:pPr>
        <w:pStyle w:val="20"/>
        <w:shd w:val="clear" w:color="auto" w:fill="auto"/>
        <w:ind w:firstLine="740"/>
        <w:jc w:val="both"/>
      </w:pPr>
      <w:r>
        <w:t>В такой ситуации бывший супруг, в случае раздела имущества, вправе и далее осуществлять правомочия собственника в отношении зарегист</w:t>
      </w:r>
      <w:r>
        <w:t>рированной за ним доли в праве собственности на жилое помещение.</w:t>
      </w:r>
    </w:p>
    <w:sectPr w:rsidR="004A1E19">
      <w:pgSz w:w="11900" w:h="16840"/>
      <w:pgMar w:top="1063" w:right="638" w:bottom="1328" w:left="638" w:header="0" w:footer="3" w:gutter="86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8C6" w:rsidRDefault="007938C6">
      <w:r>
        <w:separator/>
      </w:r>
    </w:p>
  </w:endnote>
  <w:endnote w:type="continuationSeparator" w:id="0">
    <w:p w:rsidR="007938C6" w:rsidRDefault="0079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8C6" w:rsidRDefault="007938C6"/>
  </w:footnote>
  <w:footnote w:type="continuationSeparator" w:id="0">
    <w:p w:rsidR="007938C6" w:rsidRDefault="007938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19"/>
    <w:rsid w:val="000C5395"/>
    <w:rsid w:val="004A1E19"/>
    <w:rsid w:val="0079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4789D-6BF9-4511-BD11-26CE1A20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156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Лина</cp:lastModifiedBy>
  <cp:revision>1</cp:revision>
  <dcterms:created xsi:type="dcterms:W3CDTF">2022-12-07T11:30:00Z</dcterms:created>
  <dcterms:modified xsi:type="dcterms:W3CDTF">2022-12-07T11:32:00Z</dcterms:modified>
</cp:coreProperties>
</file>