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numPr>
          <w:ilvl w:val="0"/>
          <w:numId w:val="0"/>
        </w:numPr>
        <w:spacing w:after="0" w:before="0"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Осенне-зимний пожароопасный период</w:t>
      </w:r>
    </w:p>
    <w:p w14:paraId="02000000">
      <w:pPr>
        <w:spacing w:after="0" w:before="113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За прошедший период 2022 года на территории Кильмезского района произошел 21 пожар, на которых погибло 2 человека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, 1 получил термические ожоги, ущерб от пожаров состави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л 6,8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 xml:space="preserve"> млн рублей. По сравнению с прошлым годом количество пожаров уменьшилось на 40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%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, количество погибших увеличилось на 100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%, количество трав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мированных уменьшилось в 2 раза, ущерб увеличился на 19,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3%.</w:t>
      </w:r>
    </w:p>
    <w:p w14:paraId="03000000">
      <w:pPr>
        <w:spacing w:after="0" w:before="0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ab/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Основные причины пожаров: неосторожное обращение с огнем - 11, аварийный режим работы электрооборудования - 5, нарушение правил устройства и эксплуатации отопительных печей и котельных установок, газового оборудования, удар молнии, поджог по 1 пожару, причина 1 пожара устанавливается.</w:t>
      </w:r>
    </w:p>
    <w:p w14:paraId="04000000">
      <w:pPr>
        <w:spacing w:after="0" w:before="0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 xml:space="preserve">Статистика показывает, что наибольшее количество пожаров с наступлением осенне-зимнего пожароопасного периода происходит в жилом секторе. Основной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причиной происходящих в жилье в этот период пожаров является человеческий фактор.</w:t>
      </w:r>
    </w:p>
    <w:p w14:paraId="05000000">
      <w:pPr>
        <w:spacing w:after="0" w:before="0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shd w:fill="FFD821" w:val="clear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Отделение надзорной деятельности и про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филактической работы Кильмезского района в связи с чем напоминает о необходимости соблюдения основных правил пожарной безопасно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сти в жилом секторе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:</w:t>
      </w:r>
    </w:p>
    <w:p w14:paraId="06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перед началом отопительного сезона необходимо отремонтировать электропроводку, неисправные выключатели, розетки;</w:t>
      </w:r>
    </w:p>
    <w:p w14:paraId="07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допускается эксплуатация только исправных отопительных электрических приборов, плит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 xml:space="preserve"> подальше от штор и мебели на несгораем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ых по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дставках;</w:t>
      </w:r>
    </w:p>
    <w:p w14:paraId="08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не допускается включение в одну сеть электроприборов повышенной мощности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, это может привести к перегрузке электросети;</w:t>
      </w:r>
    </w:p>
    <w:p w14:paraId="09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запрещается применять самодельные электронагревательные приборы;</w:t>
      </w:r>
    </w:p>
    <w:p w14:paraId="0A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перед уходом из дома необходимо проверять выключение газового и электрического оборудования;</w:t>
      </w:r>
    </w:p>
    <w:p w14:paraId="0B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не оставлять детей без присмотра;</w:t>
      </w:r>
    </w:p>
    <w:p w14:paraId="0C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курить в строго отведенных местах;</w:t>
      </w:r>
    </w:p>
    <w:p w14:paraId="0D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необходимо своевременно ремонтировать отопительные печи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 xml:space="preserve">, штукатурить, 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чистить дымоходы от сажи;</w:t>
      </w:r>
    </w:p>
    <w:p w14:paraId="0E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запрещается эксплуатаци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я отопительной пе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чи без предтопочного ли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ста из негорючего м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атериала размером 0,5х0,7 метра;</w:t>
      </w:r>
    </w:p>
    <w:p w14:paraId="0F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запрещается перекал отопительн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ой печи;</w:t>
      </w:r>
    </w:p>
    <w:p w14:paraId="10000000">
      <w:pPr>
        <w:numPr>
          <w:numId w:val="1"/>
        </w:numPr>
        <w:spacing w:after="0" w:before="0"/>
        <w:ind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запрещается рас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тапливать печь легковоспламеняющимися горючими жидкостями.</w:t>
      </w:r>
    </w:p>
    <w:p w14:paraId="11000000">
      <w:pPr>
        <w:spacing w:after="0" w:before="0"/>
        <w:ind w:firstLine="68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В случае пожара или появлении дыма необх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 xml:space="preserve">одимо немедленно сообщить в пожарную охрану по телефону 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"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01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"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, по мобильной связи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"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101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</w:rPr>
        <w:t>"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, указав точный адрес.</w:t>
      </w:r>
    </w:p>
    <w:p w14:paraId="12000000">
      <w:pPr>
        <w:spacing w:after="0" w:before="0"/>
        <w:ind w:firstLine="68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  <w:t>ПОМНИТЕ! Безусловное выполнение противопожарных мероприятий исключит опасность пожара в вашем доме.</w:t>
      </w:r>
    </w:p>
    <w:p w14:paraId="13000000">
      <w:pPr>
        <w:spacing w:after="0" w:before="0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</w:rPr>
      </w:pPr>
    </w:p>
    <w:p w14:paraId="1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ОНДПР Кильмезского района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В.В. Фоминых</w:t>
      </w:r>
    </w:p>
    <w:sectPr>
      <w:type w:val="nextPage"/>
      <w:pgSz w:h="16838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2" w:type="paragraph">
    <w:name w:val="List"/>
    <w:basedOn w:val="Style_3"/>
    <w:link w:val="Style_2_ch"/>
    <w:rPr>
      <w:rFonts w:ascii="PT Astra Serif" w:hAnsi="PT Astra Serif"/>
    </w:rPr>
  </w:style>
  <w:style w:styleId="Style_2_ch" w:type="character">
    <w:name w:val="List"/>
    <w:basedOn w:val="Style_3_ch"/>
    <w:link w:val="Style_2"/>
    <w:rPr>
      <w:rFonts w:ascii="PT Astra Serif" w:hAnsi="PT Astra Serif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Текст выноски Знак"/>
    <w:basedOn w:val="Style_10"/>
    <w:link w:val="Style_9_ch"/>
    <w:rPr>
      <w:rFonts w:ascii="Segoe UI" w:hAnsi="Segoe UI"/>
      <w:sz w:val="18"/>
    </w:rPr>
  </w:style>
  <w:style w:styleId="Style_9_ch" w:type="character">
    <w:name w:val="Текст выноски Знак"/>
    <w:basedOn w:val="Style_10_ch"/>
    <w:link w:val="Style_9"/>
    <w:rPr>
      <w:rFonts w:ascii="Segoe UI" w:hAnsi="Segoe UI"/>
      <w:sz w:val="18"/>
    </w:rPr>
  </w:style>
  <w:style w:styleId="Style_11" w:type="paragraph">
    <w:name w:val="Balloon Text"/>
    <w:basedOn w:val="Style_1"/>
    <w:link w:val="Style_11_ch"/>
    <w:pPr>
      <w:spacing w:after="0" w:before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1_ch"/>
    <w:link w:val="Style_11"/>
    <w:rPr>
      <w:rFonts w:ascii="Segoe UI" w:hAnsi="Segoe UI"/>
      <w:sz w:val="18"/>
    </w:rPr>
  </w:style>
  <w:style w:styleId="Style_12" w:type="paragraph">
    <w:name w:val="Caption"/>
    <w:basedOn w:val="Style_1"/>
    <w:link w:val="Style_12_ch"/>
    <w:pPr>
      <w:spacing w:after="120" w:before="120"/>
      <w:ind/>
    </w:pPr>
    <w:rPr>
      <w:rFonts w:ascii="PT Astra Serif" w:hAnsi="PT Astra Serif"/>
      <w:i w:val="1"/>
      <w:sz w:val="24"/>
    </w:rPr>
  </w:style>
  <w:style w:styleId="Style_12_ch" w:type="character">
    <w:name w:val="Caption"/>
    <w:basedOn w:val="Style_1_ch"/>
    <w:link w:val="Style_12"/>
    <w:rPr>
      <w:rFonts w:ascii="PT Astra Serif" w:hAnsi="PT Astra Serif"/>
      <w:i w:val="1"/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Заголовок"/>
    <w:basedOn w:val="Style_1"/>
    <w:next w:val="Style_3"/>
    <w:link w:val="Style_1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4_ch" w:type="character">
    <w:name w:val="Заголовок"/>
    <w:basedOn w:val="Style_1_ch"/>
    <w:link w:val="Style_14"/>
    <w:rPr>
      <w:rFonts w:ascii="PT Astra Serif" w:hAnsi="PT Astra Serif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1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Указатель"/>
    <w:basedOn w:val="Style_1"/>
    <w:link w:val="Style_26_ch"/>
    <w:rPr>
      <w:rFonts w:ascii="PT Astra Serif" w:hAnsi="PT Astra Serif"/>
    </w:rPr>
  </w:style>
  <w:style w:styleId="Style_26_ch" w:type="character">
    <w:name w:val="Указатель"/>
    <w:basedOn w:val="Style_1_ch"/>
    <w:link w:val="Style_26"/>
    <w:rPr>
      <w:rFonts w:ascii="PT Astra Serif" w:hAnsi="PT Astra Serif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1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" w:type="paragraph">
    <w:name w:val="Body Text"/>
    <w:basedOn w:val="Style_1"/>
    <w:link w:val="Style_3_ch"/>
    <w:pPr>
      <w:spacing w:after="140" w:before="0" w:line="276" w:lineRule="auto"/>
      <w:ind/>
    </w:pPr>
  </w:style>
  <w:style w:styleId="Style_3_ch" w:type="character">
    <w:name w:val="Body Text"/>
    <w:basedOn w:val="Style_1_ch"/>
    <w:link w:val="Style_3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2022-10-19T10:37:49Z</dcterms:modified>
</cp:coreProperties>
</file>