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О состоянии пожарной безопасности в 2021 году</w:t>
      </w:r>
    </w:p>
    <w:p>
      <w:pPr>
        <w:pStyle w:val="NormalWeb1"/>
        <w:spacing w:before="113" w:after="0"/>
        <w:ind w:left="0" w:right="0" w:firstLine="720"/>
        <w:jc w:val="both"/>
        <w:rPr/>
      </w:pPr>
      <w:r>
        <w:rPr/>
        <w:t>За 2021 год в Кильмезском районе произошло 40 пожаров с общим материальным ущербом 10,8 млн. рублей, в результате которых погиб 1 человек, 2 травмированы. По сравнению с прошлым годом количество пожаров увеличилось на 17,6%, ущерб уменьшился на 41%, число погибших уменьшилось на 50%, количество пострадавших увеличилось в 2 раза.</w:t>
      </w:r>
    </w:p>
    <w:p>
      <w:pPr>
        <w:pStyle w:val="NormalWeb1"/>
        <w:spacing w:before="0" w:after="0"/>
        <w:jc w:val="both"/>
        <w:rPr/>
      </w:pPr>
      <w:r>
        <w:rPr/>
        <w:t xml:space="preserve">         </w:t>
      </w:r>
      <w:r>
        <w:rPr/>
        <w:tab/>
        <w:t>Наибольшее количество пожаров, как обычно, пришлось на жилой сектор – 14 случаев, 2 пожара на производственных объектах, 1 - на объектах торговли, 1 - на объектах образования, 1 - административное здание, 1 - бесхозное строение,  20 пожаров мусора и сухой растительности. На иных социально-значимых объектах пожаров не допущено.</w:t>
      </w:r>
    </w:p>
    <w:p>
      <w:pPr>
        <w:pStyle w:val="NormalWeb1"/>
        <w:spacing w:before="0" w:after="0"/>
        <w:ind w:left="0" w:right="0" w:firstLine="720"/>
        <w:jc w:val="both"/>
        <w:rPr/>
      </w:pPr>
      <w:r>
        <w:rPr/>
        <w:t>Анализ возникновения пожаров показал, что основными причинами были:</w:t>
      </w:r>
    </w:p>
    <w:p>
      <w:pPr>
        <w:pStyle w:val="NormalWeb1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/>
        <w:t>неосторожное обращение с огнем – 22;</w:t>
      </w:r>
    </w:p>
    <w:p>
      <w:pPr>
        <w:pStyle w:val="NormalWeb1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/>
        <w:t>аварийный режим работы электрооборудования и перехлест электропроводов ЛЭП – 10;</w:t>
      </w:r>
    </w:p>
    <w:p>
      <w:pPr>
        <w:pStyle w:val="NormalWeb1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/>
        <w:t>нарушение правил пожарной безопасности при эксплуатации отопительных печей – 4;</w:t>
      </w:r>
    </w:p>
    <w:p>
      <w:pPr>
        <w:pStyle w:val="NormalWeb1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/>
        <w:t>поджог - 2;</w:t>
      </w:r>
    </w:p>
    <w:p>
      <w:pPr>
        <w:pStyle w:val="NormalWeb1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/>
        <w:t>причины 2 пожаров устанавливаются.</w:t>
      </w:r>
    </w:p>
    <w:p>
      <w:pPr>
        <w:pStyle w:val="NormalWeb1"/>
        <w:spacing w:before="0" w:after="0"/>
        <w:ind w:left="0" w:right="0" w:hanging="0"/>
        <w:jc w:val="both"/>
        <w:rPr/>
      </w:pPr>
      <w:r>
        <w:rPr/>
        <w:tab/>
      </w:r>
      <w:r>
        <w:rPr>
          <w:sz w:val="24"/>
        </w:rPr>
        <w:t xml:space="preserve">В 2021 году произошло 9 лесных пожаров на площади 20,86 га с общим материальным ущербом 8,3 млн. рублей. Причиной 8 лесных пожаров явился человеческий фактор, а именно неосторожное обращение с огнем, 1 пожар произошел из-за удара молнии. Возбуждено 7 уголовных дел по частям 1 и 2 ст. 261 УК РФ. </w:t>
      </w:r>
    </w:p>
    <w:p>
      <w:pPr>
        <w:pStyle w:val="NormalWeb1"/>
        <w:spacing w:before="0" w:after="0"/>
        <w:ind w:left="0" w:right="0" w:firstLine="720"/>
        <w:jc w:val="both"/>
        <w:rPr/>
      </w:pPr>
      <w:r>
        <w:rPr/>
        <w:t xml:space="preserve">В целях стабилизации обстановки с пожарами совместно с представителями органов местного самоуправления, сотрудниками полиции, специалистами центра социального обслуживания населения и членами комиссии по делам несовершеннолетних и защите их прав проведена большая профилактическая работа: проверено противопожарное состояние 3848 жилых домов, места проживания одиноких престарелых граждан, многодетные семьи, все семьи, находящиеся в социально-опасном положении, проинструктированы мерам пожарной безопасности 6647 человек. В районной газете опубликовано 11 статей на противопожарную тематику.  </w:t>
      </w:r>
    </w:p>
    <w:p>
      <w:pPr>
        <w:pStyle w:val="NormalWeb1"/>
        <w:spacing w:before="0" w:after="0"/>
        <w:ind w:left="0" w:right="0" w:firstLine="720"/>
        <w:jc w:val="both"/>
        <w:rPr/>
      </w:pPr>
      <w:r>
        <w:rPr/>
        <w:t xml:space="preserve">Сотрудниками отделения надзорной деятельности и профилактической работы Кильмезского района проведено 18 плановых и 54 внеплановых проверок объектов защиты. За нарушение требований правил пожарной безопасности к административной ответственности привлечено 12 юридических и 13 должностных лиц, 1 индивидуальный предприниматель, 23 гражданина. В течение года профилактически и в ходе проведения надзорных мероприятий были обследованы все объекты с массовым пребыванием людей. </w:t>
      </w:r>
    </w:p>
    <w:p>
      <w:pPr>
        <w:pStyle w:val="NormalWeb1"/>
        <w:spacing w:before="0" w:after="0"/>
        <w:ind w:left="0" w:right="0" w:firstLine="720"/>
        <w:jc w:val="both"/>
        <w:rPr/>
      </w:pPr>
      <w:r>
        <w:rPr/>
        <w:t xml:space="preserve">Хочется надеяться, что 2022 год будет более удачным и принесет меньше бед, связанных с огнем. Для своевременного реагирования на сообщения о правонарушениях в области пожарной безопасности, расширения связи с общественностью, предупреждения пожаров в ОНДПР Кильмезского района установлен </w:t>
      </w:r>
      <w:r>
        <w:rPr>
          <w:b/>
        </w:rPr>
        <w:t>телефон доверия 2-27-53</w:t>
      </w:r>
      <w:r>
        <w:rPr/>
        <w:t>, по которому любой может позвонить и сообщить информацию о нарушении требований пожарной безопасности.</w:t>
      </w:r>
    </w:p>
    <w:p>
      <w:pPr>
        <w:pStyle w:val="NormalWeb1"/>
        <w:spacing w:before="120" w:after="0"/>
        <w:ind w:left="0" w:right="0" w:firstLine="720"/>
        <w:jc w:val="center"/>
        <w:rPr>
          <w:b/>
          <w:b/>
        </w:rPr>
      </w:pPr>
      <w:r>
        <w:rPr>
          <w:b/>
        </w:rPr>
        <w:t>Напоминаем!</w:t>
      </w:r>
    </w:p>
    <w:p>
      <w:pPr>
        <w:pStyle w:val="Normal"/>
        <w:spacing w:lineRule="atLeast" w:line="317"/>
        <w:ind w:left="0" w:right="24" w:firstLine="709"/>
        <w:jc w:val="both"/>
        <w:rPr>
          <w:sz w:val="24"/>
        </w:rPr>
      </w:pPr>
      <w:r>
        <w:rPr>
          <w:sz w:val="24"/>
        </w:rPr>
        <w:t xml:space="preserve">В случае пожара необходимо сразу же позвонить в пожарную охрану </w:t>
      </w:r>
      <w:r>
        <w:rPr>
          <w:b/>
          <w:sz w:val="24"/>
        </w:rPr>
        <w:t xml:space="preserve">по </w:t>
      </w:r>
      <w:r>
        <w:rPr>
          <w:b/>
          <w:spacing w:val="-5"/>
          <w:sz w:val="24"/>
        </w:rPr>
        <w:t>телефону «01»</w:t>
      </w:r>
      <w:r>
        <w:rPr>
          <w:spacing w:val="-5"/>
          <w:sz w:val="24"/>
        </w:rPr>
        <w:t xml:space="preserve">, </w:t>
      </w:r>
      <w:r>
        <w:rPr>
          <w:b/>
          <w:spacing w:val="-5"/>
          <w:sz w:val="24"/>
        </w:rPr>
        <w:t>по сотовой связи «101»</w:t>
      </w:r>
      <w:r>
        <w:rPr>
          <w:spacing w:val="-5"/>
          <w:sz w:val="24"/>
        </w:rPr>
        <w:t>.</w:t>
      </w:r>
    </w:p>
    <w:p>
      <w:pPr>
        <w:pStyle w:val="NormalWeb1"/>
        <w:spacing w:before="0" w:after="0"/>
        <w:ind w:left="0" w:right="0"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Начальник ОНДПР Кильмезского района                                                                </w:t>
        <w:tab/>
        <w:t>В.В. Фоминых</w:t>
      </w:r>
    </w:p>
    <w:sectPr>
      <w:type w:val="nextPage"/>
      <w:pgSz w:w="11906" w:h="16838"/>
      <w:pgMar w:left="1134" w:right="567" w:header="0" w:top="709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36_ch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65_ch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Noto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5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4">
    <w:name w:val="Heading 4"/>
    <w:next w:val="Normal"/>
    <w:link w:val="Style_61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3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Указатель"/>
    <w:link w:val="Style_3"/>
    <w:qFormat/>
    <w:rPr>
      <w:rFonts w:ascii="PT Astra Serif" w:hAnsi="PT Astra Serif"/>
    </w:rPr>
  </w:style>
  <w:style w:type="character" w:styleId="Contents2">
    <w:name w:val="Contents 2"/>
    <w:link w:val="Style_10"/>
    <w:qFormat/>
    <w:rPr/>
  </w:style>
  <w:style w:type="character" w:styleId="Contents4">
    <w:name w:val="Contents 4"/>
    <w:link w:val="Style_21"/>
    <w:qFormat/>
    <w:rPr/>
  </w:style>
  <w:style w:type="character" w:styleId="Footer">
    <w:name w:val="Footer"/>
    <w:link w:val="Style_57"/>
    <w:qFormat/>
    <w:rPr>
      <w:sz w:val="26"/>
    </w:rPr>
  </w:style>
  <w:style w:type="character" w:styleId="Contents6">
    <w:name w:val="Contents 6"/>
    <w:link w:val="Style_52"/>
    <w:qFormat/>
    <w:rPr/>
  </w:style>
  <w:style w:type="character" w:styleId="BodyText2">
    <w:name w:val="Body Text 2"/>
    <w:basedOn w:val="Normal0"/>
    <w:link w:val="Style_51"/>
    <w:qFormat/>
    <w:rPr>
      <w:sz w:val="28"/>
    </w:rPr>
  </w:style>
  <w:style w:type="character" w:styleId="Contents7">
    <w:name w:val="Contents 7"/>
    <w:link w:val="Style_24"/>
    <w:qFormat/>
    <w:rPr/>
  </w:style>
  <w:style w:type="character" w:styleId="Subtitle">
    <w:name w:val="Subtitle"/>
    <w:link w:val="Style_56"/>
    <w:qFormat/>
    <w:rPr>
      <w:rFonts w:ascii="XO Thames" w:hAnsi="XO Thames"/>
      <w:i/>
      <w:color w:val="616161"/>
      <w:spacing w:val="0"/>
      <w:sz w:val="24"/>
    </w:rPr>
  </w:style>
  <w:style w:type="character" w:styleId="BodyTextIndent3">
    <w:name w:val="Body Text Indent 3"/>
    <w:link w:val="Style_35"/>
    <w:qFormat/>
    <w:rPr>
      <w:b/>
      <w:sz w:val="26"/>
      <w:u w:val="single"/>
    </w:rPr>
  </w:style>
  <w:style w:type="character" w:styleId="Heading4">
    <w:name w:val="Heading 4"/>
    <w:link w:val="Style_61"/>
    <w:qFormat/>
    <w:rPr>
      <w:rFonts w:ascii="XO Thames" w:hAnsi="XO Thames"/>
      <w:b/>
      <w:color w:val="595959"/>
      <w:sz w:val="26"/>
    </w:rPr>
  </w:style>
  <w:style w:type="character" w:styleId="Toc10">
    <w:name w:val="toc 10"/>
    <w:link w:val="Style_59"/>
    <w:qFormat/>
    <w:rPr>
      <w:rFonts w:ascii="Times New Roman" w:hAnsi="Times New Roman"/>
      <w:color w:val="000000"/>
      <w:spacing w:val="0"/>
      <w:sz w:val="28"/>
    </w:rPr>
  </w:style>
  <w:style w:type="character" w:styleId="Normal0">
    <w:name w:val="Normal_0"/>
    <w:link w:val="Style_9"/>
    <w:qFormat/>
    <w:rPr>
      <w:sz w:val="26"/>
    </w:rPr>
  </w:style>
  <w:style w:type="character" w:styleId="Contents9">
    <w:name w:val="Contents 9"/>
    <w:link w:val="Style_44"/>
    <w:qFormat/>
    <w:rPr>
      <w:rFonts w:ascii="Times New Roman" w:hAnsi="Times New Roman"/>
      <w:color w:val="000000"/>
      <w:spacing w:val="0"/>
      <w:sz w:val="28"/>
    </w:rPr>
  </w:style>
  <w:style w:type="character" w:styleId="List">
    <w:name w:val="List"/>
    <w:basedOn w:val="Textbody"/>
    <w:link w:val="Style_18"/>
    <w:qFormat/>
    <w:rPr>
      <w:rFonts w:ascii="PT Astra Serif" w:hAnsi="PT Astra Serif"/>
    </w:rPr>
  </w:style>
  <w:style w:type="character" w:styleId="Heading3">
    <w:name w:val="Heading 3"/>
    <w:link w:val="Style_54"/>
    <w:qFormat/>
    <w:rPr>
      <w:rFonts w:ascii="XO Thames" w:hAnsi="XO Thames"/>
      <w:b/>
      <w:i/>
      <w:color w:val="000000"/>
    </w:rPr>
  </w:style>
  <w:style w:type="character" w:styleId="Textbodyindent">
    <w:name w:val="Text body indent"/>
    <w:link w:val="Style_43"/>
    <w:qFormat/>
    <w:rPr/>
  </w:style>
  <w:style w:type="character" w:styleId="Footnote">
    <w:name w:val="Footnote"/>
    <w:link w:val="Style_38"/>
    <w:qFormat/>
    <w:rPr>
      <w:rFonts w:ascii="XO Thames" w:hAnsi="XO Thames"/>
      <w:sz w:val="22"/>
    </w:rPr>
  </w:style>
  <w:style w:type="character" w:styleId="NormalWeb">
    <w:name w:val="Normal (Web)"/>
    <w:link w:val="Style_42"/>
    <w:qFormat/>
    <w:rPr>
      <w:sz w:val="24"/>
    </w:rPr>
  </w:style>
  <w:style w:type="character" w:styleId="BalloonText">
    <w:name w:val="Balloon Text"/>
    <w:link w:val="Style_55"/>
    <w:qFormat/>
    <w:rPr>
      <w:rFonts w:ascii="Tahoma" w:hAnsi="Tahoma"/>
      <w:sz w:val="16"/>
    </w:rPr>
  </w:style>
  <w:style w:type="character" w:styleId="Textbody">
    <w:name w:val="Text body"/>
    <w:link w:val="Style_58"/>
    <w:qFormat/>
    <w:rPr>
      <w:sz w:val="24"/>
    </w:rPr>
  </w:style>
  <w:style w:type="character" w:styleId="Contents3">
    <w:name w:val="Contents 3"/>
    <w:link w:val="Style_45"/>
    <w:qFormat/>
    <w:rPr/>
  </w:style>
  <w:style w:type="character" w:styleId="Contents5">
    <w:name w:val="Contents 5"/>
    <w:link w:val="Style_53"/>
    <w:qFormat/>
    <w:rPr>
      <w:rFonts w:ascii="Times New Roman" w:hAnsi="Times New Roman"/>
      <w:color w:val="000000"/>
      <w:spacing w:val="0"/>
      <w:sz w:val="28"/>
    </w:rPr>
  </w:style>
  <w:style w:type="character" w:styleId="Heading5">
    <w:name w:val="Heading 5"/>
    <w:link w:val="Style_31"/>
    <w:qFormat/>
    <w:rPr>
      <w:rFonts w:ascii="XO Thames" w:hAnsi="XO Thames"/>
      <w:b/>
      <w:color w:val="000000"/>
      <w:spacing w:val="0"/>
      <w:sz w:val="22"/>
    </w:rPr>
  </w:style>
  <w:style w:type="character" w:styleId="Style10">
    <w:name w:val="Заголовок"/>
    <w:link w:val="Style_29"/>
    <w:qFormat/>
    <w:rPr>
      <w:rFonts w:ascii="PT Astra Serif" w:hAnsi="PT Astra Serif"/>
      <w:sz w:val="28"/>
    </w:rPr>
  </w:style>
  <w:style w:type="character" w:styleId="BodyTextIndent2">
    <w:name w:val="Body Text Indent 2"/>
    <w:link w:val="Style_40"/>
    <w:qFormat/>
    <w:rPr>
      <w:sz w:val="26"/>
    </w:rPr>
  </w:style>
  <w:style w:type="character" w:styleId="Contents1">
    <w:name w:val="Contents 1"/>
    <w:link w:val="Style_39"/>
    <w:qFormat/>
    <w:rPr>
      <w:rFonts w:ascii="XO Thames" w:hAnsi="XO Thames"/>
      <w:b/>
      <w:color w:val="000000"/>
      <w:spacing w:val="0"/>
      <w:sz w:val="28"/>
    </w:rPr>
  </w:style>
  <w:style w:type="character" w:styleId="DefaultParagraphFont">
    <w:name w:val="Default Paragraph Font"/>
    <w:link w:val="Style_64"/>
    <w:qFormat/>
    <w:rPr/>
  </w:style>
  <w:style w:type="character" w:styleId="Heading1">
    <w:name w:val="Heading 1"/>
    <w:link w:val="Style_36"/>
    <w:qFormat/>
    <w:rPr>
      <w:rFonts w:ascii="XO Thames" w:hAnsi="XO Thames"/>
      <w:b/>
      <w:color w:val="000000"/>
      <w:spacing w:val="0"/>
      <w:sz w:val="32"/>
    </w:rPr>
  </w:style>
  <w:style w:type="character" w:styleId="Style11">
    <w:name w:val="Интернет-ссылка"/>
    <w:link w:val="Style_50"/>
    <w:rPr>
      <w:color w:val="0000FF"/>
      <w:u w:val="single"/>
    </w:rPr>
  </w:style>
  <w:style w:type="character" w:styleId="HeaderandFooter">
    <w:name w:val="Header and Footer"/>
    <w:link w:val="Style_41"/>
    <w:qFormat/>
    <w:rPr>
      <w:rFonts w:ascii="XO Thames" w:hAnsi="XO Thames"/>
      <w:sz w:val="20"/>
    </w:rPr>
  </w:style>
  <w:style w:type="character" w:styleId="Title">
    <w:name w:val="Title"/>
    <w:link w:val="Style_60"/>
    <w:qFormat/>
    <w:rPr>
      <w:rFonts w:ascii="XO Thames" w:hAnsi="XO Thames"/>
      <w:b/>
      <w:color w:val="000000"/>
      <w:spacing w:val="0"/>
      <w:sz w:val="52"/>
    </w:rPr>
  </w:style>
  <w:style w:type="character" w:styleId="Contents8">
    <w:name w:val="Contents 8"/>
    <w:link w:val="Style_49"/>
    <w:qFormat/>
    <w:rPr/>
  </w:style>
  <w:style w:type="character" w:styleId="Caption">
    <w:name w:val="Caption"/>
    <w:link w:val="Style_48"/>
    <w:qFormat/>
    <w:rPr>
      <w:rFonts w:ascii="PT Astra Serif" w:hAnsi="PT Astra Serif"/>
      <w:i/>
      <w:sz w:val="24"/>
    </w:rPr>
  </w:style>
  <w:style w:type="character" w:styleId="Style12">
    <w:name w:val="Верхний и нижний колонтитулы"/>
    <w:link w:val="Style_62"/>
    <w:qFormat/>
    <w:rPr>
      <w:rFonts w:ascii="XO Thames" w:hAnsi="XO Thames"/>
      <w:color w:val="000000"/>
      <w:spacing w:val="0"/>
      <w:sz w:val="20"/>
    </w:rPr>
  </w:style>
  <w:style w:type="character" w:styleId="Heading2">
    <w:name w:val="Heading 2"/>
    <w:link w:val="Style_65"/>
    <w:qFormat/>
    <w:rPr>
      <w:rFonts w:ascii="XO Thames" w:hAnsi="XO Thames"/>
      <w:b/>
      <w:color w:val="00A0FF"/>
      <w:sz w:val="26"/>
    </w:rPr>
  </w:style>
  <w:style w:type="paragraph" w:styleId="Style13">
    <w:name w:val="Заголовок"/>
    <w:basedOn w:val="Normal"/>
    <w:next w:val="Style14"/>
    <w:link w:val="Style_29_ch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14">
    <w:name w:val="Body Text"/>
    <w:basedOn w:val="Normal"/>
    <w:link w:val="Style_19_ch"/>
    <w:pPr/>
    <w:rPr>
      <w:sz w:val="24"/>
    </w:rPr>
  </w:style>
  <w:style w:type="paragraph" w:styleId="Style15">
    <w:name w:val="List"/>
    <w:basedOn w:val="Style14"/>
    <w:link w:val="Style_18_ch"/>
    <w:pPr/>
    <w:rPr>
      <w:rFonts w:ascii="PT Astra Serif" w:hAnsi="PT Astra Serif"/>
    </w:rPr>
  </w:style>
  <w:style w:type="paragraph" w:styleId="Style16">
    <w:name w:val="Caption"/>
    <w:basedOn w:val="Normal"/>
    <w:link w:val="Style_48_ch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17">
    <w:name w:val="Указатель"/>
    <w:basedOn w:val="Normal"/>
    <w:link w:val="Style_3_ch"/>
    <w:qFormat/>
    <w:pPr/>
    <w:rPr>
      <w:rFonts w:ascii="PT Astra Serif" w:hAnsi="PT Astra Serif"/>
    </w:rPr>
  </w:style>
  <w:style w:type="paragraph" w:styleId="21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Верхний и нижний колонтитулы"/>
    <w:link w:val="Style_6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Footer"/>
    <w:link w:val="Style_57_ch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21">
    <w:name w:val="Body Text 2"/>
    <w:basedOn w:val="Normal01"/>
    <w:link w:val="Style_51_ch"/>
    <w:qFormat/>
    <w:pPr/>
    <w:rPr>
      <w:sz w:val="28"/>
    </w:rPr>
  </w:style>
  <w:style w:type="paragraph" w:styleId="Contents21">
    <w:name w:val="Contents 2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1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Subtitle"/>
    <w:next w:val="Normal"/>
    <w:link w:val="Style_56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BodyTextIndent31">
    <w:name w:val="Body Text Indent 3"/>
    <w:link w:val="Style_3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6"/>
      <w:szCs w:val="20"/>
      <w:u w:val="single"/>
      <w:lang w:val="ru-RU" w:eastAsia="zh-CN" w:bidi="hi-IN"/>
    </w:rPr>
  </w:style>
  <w:style w:type="paragraph" w:styleId="Toc101">
    <w:name w:val="toc 10"/>
    <w:next w:val="Normal"/>
    <w:link w:val="Style_59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01">
    <w:name w:val="Normal_0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91">
    <w:name w:val="Contents 9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indent1">
    <w:name w:val="Text body indent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Style_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55_ch"/>
    <w:qFormat/>
    <w:pPr/>
    <w:rPr>
      <w:rFonts w:ascii="Tahoma" w:hAnsi="Tahoma"/>
      <w:sz w:val="16"/>
    </w:rPr>
  </w:style>
  <w:style w:type="paragraph" w:styleId="31">
    <w:name w:val="TOC 3"/>
    <w:next w:val="Normal"/>
    <w:link w:val="Style_26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21">
    <w:name w:val="Body Text Indent 2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11">
    <w:name w:val="Contents 1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6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3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11">
    <w:name w:val="TOC 1"/>
    <w:next w:val="Normal"/>
    <w:link w:val="Style_39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Body Text Indent"/>
    <w:basedOn w:val="Normal"/>
    <w:link w:val="Style_43_ch"/>
    <w:pPr/>
    <w:rPr/>
  </w:style>
  <w:style w:type="paragraph" w:styleId="9">
    <w:name w:val="TOC 9"/>
    <w:next w:val="Normal"/>
    <w:link w:val="Style_4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Title"/>
    <w:next w:val="Normal"/>
    <w:link w:val="Style_60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8">
    <w:name w:val="TOC 8"/>
    <w:next w:val="Normal"/>
    <w:link w:val="Style_47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Интернет-ссылка"/>
    <w:link w:val="Style_5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Contents61">
    <w:name w:val="Contents 6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53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Style_5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table" w:default="1" w:styleId="Style_6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LibreOffice/6.4.4.2$Linux_X86_64 LibreOffice_project/40$Build-2</Application>
  <Pages>1</Pages>
  <Words>397</Words>
  <Characters>2573</Characters>
  <CharactersWithSpaces>3033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2022-01-13T14:48:20Z</cp:lastPrinted>
  <dcterms:modified xsi:type="dcterms:W3CDTF">2022-01-13T14:49:48Z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