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906CC1" w:rsidRDefault="00906CC1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6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8E094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41674B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1674B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      </w:r>
            <w:hyperlink r:id="rId4" w:history="1">
              <w:r w:rsidRPr="0041674B">
                <w:rPr>
                  <w:rFonts w:ascii="Times New Roman" w:hAnsi="Times New Roman" w:cs="Times New Roman"/>
                  <w:sz w:val="28"/>
                  <w:szCs w:val="28"/>
                </w:rPr>
                <w:t>частях 2</w:t>
              </w:r>
            </w:hyperlink>
            <w:r w:rsidRPr="004167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5" w:history="1">
              <w:r w:rsidRPr="0041674B">
                <w:rPr>
                  <w:rFonts w:ascii="Times New Roman" w:hAnsi="Times New Roman" w:cs="Times New Roman"/>
                  <w:sz w:val="28"/>
                  <w:szCs w:val="28"/>
                </w:rPr>
                <w:t>3 статьи 1</w:t>
              </w:r>
            </w:hyperlink>
            <w:r w:rsidRPr="0041674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210-ФЗ, или в многофункциональный центр предоставления государственных и муниципальных услуг с запросом о предоставлении</w:t>
            </w:r>
            <w:proofErr w:type="gramEnd"/>
            <w:r w:rsidRPr="004167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услуги, в том числе в порядке, установленном </w:t>
            </w:r>
            <w:hyperlink r:id="rId6" w:history="1">
              <w:r w:rsidRPr="0041674B">
                <w:rPr>
                  <w:rFonts w:ascii="Times New Roman" w:hAnsi="Times New Roman" w:cs="Times New Roman"/>
                  <w:sz w:val="28"/>
                  <w:szCs w:val="28"/>
                </w:rPr>
                <w:t>статьей 15.1</w:t>
              </w:r>
            </w:hyperlink>
            <w:r w:rsidRPr="0041674B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210-ФЗ, выраженным в письменной или электронной форме.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bookmarkStart w:id="0" w:name="P79"/>
        <w:bookmarkEnd w:id="0"/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1042A0" w:rsidRDefault="002A1567" w:rsidP="0041674B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 w:rsidR="00906CC1">
              <w:instrText>HYPERLINK \l "P348"</w:instrText>
            </w:r>
            <w:r>
              <w:fldChar w:fldCharType="separate"/>
            </w:r>
            <w:r w:rsidR="00906CC1" w:rsidRPr="001042A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fldChar w:fldCharType="end"/>
            </w:r>
            <w:r w:rsidR="00906CC1"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</w:t>
            </w:r>
            <w:r w:rsidR="002B1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6CC1"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должны быть указаны: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- кадастровый номер испрашиваемого земельного участка;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- вид права, на котором заявитель желает приобрести земельный участок;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- основание предоставления земельного участка без проведения торгов;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- цель использования земельного участка;</w:t>
            </w:r>
          </w:p>
          <w:p w:rsidR="00906CC1" w:rsidRPr="001042A0" w:rsidRDefault="00906CC1" w:rsidP="0041674B">
            <w:pPr>
              <w:pStyle w:val="ConsPlusNormal"/>
              <w:ind w:left="174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- почтовый адрес и (или) адрес электронной почты для 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с заявителем.</w:t>
            </w:r>
          </w:p>
          <w:p w:rsidR="00906CC1" w:rsidRPr="001042A0" w:rsidRDefault="00906CC1" w:rsidP="00B262D5">
            <w:pPr>
              <w:pStyle w:val="ConsPlusNormal"/>
              <w:spacing w:after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88"/>
            <w:bookmarkEnd w:id="1"/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(заявителей), либо личность представителя физического лица, либо личность представителя юридического лица.</w:t>
            </w:r>
          </w:p>
          <w:p w:rsidR="00906CC1" w:rsidRPr="001042A0" w:rsidRDefault="00906CC1" w:rsidP="00B262D5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Заверенный перевод </w:t>
            </w:r>
            <w:proofErr w:type="gramStart"/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, если заявителем является иностранное юридическое лицо.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(устанавливающих) права заявителя на здание, сооружение, если право на такое здание, сооружение не зарегистрировано в Едином государственном реестре недвижимости.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93"/>
            <w:bookmarkEnd w:id="2"/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4"/>
            <w:bookmarkEnd w:id="3"/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юридического лица или выписка из Единого государственного реестра юридических лиц.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на здание, сооружение, находящиеся на приобретаемом земельном участке, или уведомление об отсутствии в Едином государственном реестре недвижимости запрашиваемых сведений на указанные здания, сооружения.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96"/>
            <w:bookmarkEnd w:id="4"/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на испрашиваемый земельный участок или уведомление об отсутствии в Едином государственном 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реестре недвижимости запрашиваемых сведений на указанный земельный участок.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в </w:t>
            </w:r>
            <w:hyperlink w:anchor="P79" w:history="1">
              <w:r w:rsidRPr="001042A0">
                <w:rPr>
                  <w:rFonts w:ascii="Times New Roman" w:hAnsi="Times New Roman" w:cs="Times New Roman"/>
                  <w:sz w:val="28"/>
                  <w:szCs w:val="28"/>
                </w:rPr>
                <w:t>подпунктах 2.5.1.1</w:t>
              </w:r>
            </w:hyperlink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93" w:history="1">
              <w:r w:rsidRPr="001042A0">
                <w:rPr>
                  <w:rFonts w:ascii="Times New Roman" w:hAnsi="Times New Roman" w:cs="Times New Roman"/>
                  <w:sz w:val="28"/>
                  <w:szCs w:val="28"/>
                </w:rPr>
                <w:t>2.5.1.7 пункта 2.5.1 подраздела 2.5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62D5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, должны быть представлены заявителем самостоятельно.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(их копии или сведения, содержащиеся в них), указанные в </w:t>
            </w:r>
            <w:hyperlink w:anchor="P94" w:history="1">
              <w:r w:rsidRPr="001042A0">
                <w:rPr>
                  <w:rFonts w:ascii="Times New Roman" w:hAnsi="Times New Roman" w:cs="Times New Roman"/>
                  <w:sz w:val="28"/>
                  <w:szCs w:val="28"/>
                </w:rPr>
                <w:t>подпунктах 2.5.1.8</w:t>
              </w:r>
            </w:hyperlink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96" w:history="1">
              <w:r w:rsidRPr="001042A0">
                <w:rPr>
                  <w:rFonts w:ascii="Times New Roman" w:hAnsi="Times New Roman" w:cs="Times New Roman"/>
                  <w:sz w:val="28"/>
                  <w:szCs w:val="28"/>
                </w:rPr>
                <w:t>2.5.1.10 пункта 2.5.1 подраздела 2.5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егламента, заявитель вправе представить самостоятельно по собственной инициативе.</w:t>
            </w:r>
          </w:p>
          <w:p w:rsidR="00906CC1" w:rsidRPr="001042A0" w:rsidRDefault="00906CC1" w:rsidP="00B262D5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органах.</w:t>
            </w:r>
          </w:p>
          <w:p w:rsidR="00906CC1" w:rsidRPr="0062538E" w:rsidRDefault="00906CC1" w:rsidP="005B24B4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документов, указанных в </w:t>
            </w:r>
            <w:hyperlink w:anchor="P88" w:history="1">
              <w:r w:rsidRPr="001042A0">
                <w:rPr>
                  <w:rFonts w:ascii="Times New Roman" w:hAnsi="Times New Roman" w:cs="Times New Roman"/>
                  <w:sz w:val="28"/>
                  <w:szCs w:val="28"/>
                </w:rPr>
                <w:t>подпунктах 2.5.1.2</w:t>
              </w:r>
            </w:hyperlink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93" w:history="1">
              <w:r w:rsidRPr="001042A0">
                <w:rPr>
                  <w:rFonts w:ascii="Times New Roman" w:hAnsi="Times New Roman" w:cs="Times New Roman"/>
                  <w:sz w:val="28"/>
                  <w:szCs w:val="28"/>
                </w:rPr>
                <w:t>2.5.1.7 подраздела 2.5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егламента,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62538E">
            <w:pPr>
              <w:spacing w:after="0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906CC1" w:rsidP="00A0208B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C767AB"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пять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регистрации заявления.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Департамент. В указанный срок не включается срок выдачи результатов предоставления муниципальной услуги заявителю.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1042A0" w:rsidRDefault="00906CC1" w:rsidP="00DE5A74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проектов договора купли-продажи, договора аренды земельного участка, договора безвозмездного пользования, соглашения об установлении сервитута, их подписание уполномоченным лицом и направление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для подписания заявителю.</w:t>
            </w:r>
          </w:p>
          <w:p w:rsidR="00906CC1" w:rsidRPr="001042A0" w:rsidRDefault="00906CC1" w:rsidP="00DE5A74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 xml:space="preserve">ринятие решения о предоставлении земельного участка в 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бесплатно или в постоянное (бессрочное) пользование и направление либо выд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 принятого решения заявителю.</w:t>
            </w:r>
          </w:p>
          <w:p w:rsidR="00906CC1" w:rsidRPr="0062538E" w:rsidRDefault="00906CC1" w:rsidP="00DE5A74">
            <w:pPr>
              <w:pStyle w:val="ConsPlusNormal"/>
              <w:spacing w:before="240"/>
              <w:ind w:left="174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2A0">
              <w:rPr>
                <w:rFonts w:ascii="Times New Roman" w:hAnsi="Times New Roman" w:cs="Times New Roman"/>
                <w:sz w:val="28"/>
                <w:szCs w:val="28"/>
              </w:rPr>
              <w:t>ринятие решения об отказе в предоставлении земельного участка и направление принятого решения заявителю.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A1567"/>
    <w:rsid w:val="002B1521"/>
    <w:rsid w:val="002B1C7D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A4855"/>
    <w:rsid w:val="00AE11B6"/>
    <w:rsid w:val="00B262D5"/>
    <w:rsid w:val="00C276FE"/>
    <w:rsid w:val="00C767AB"/>
    <w:rsid w:val="00CD26C6"/>
    <w:rsid w:val="00D16397"/>
    <w:rsid w:val="00D61526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2A7F9FB9D571A935CBB2CA16ADD6D3BEBC5FE7EF6DE8926ADFD5984D54E60AB0F656B2CDE4BE7CA640C485555B14A7ED158719EXFGEM" TargetMode="External"/><Relationship Id="rId5" Type="http://schemas.openxmlformats.org/officeDocument/2006/relationships/hyperlink" Target="consultantplus://offline/ref=C6F2A7F9FB9D571A935CBB2CA16ADD6D3BEBC5FE7EF6DE8926ADFD5984D54E60AB0F656828DA40B2992B0D141003A24A7CD15B7081F49EA0X5G2M" TargetMode="External"/><Relationship Id="rId4" Type="http://schemas.openxmlformats.org/officeDocument/2006/relationships/hyperlink" Target="consultantplus://offline/ref=C6F2A7F9FB9D571A935CBB2CA16ADD6D3BEBC5FE7EF6DE8926ADFD5984D54E60AB0F656828DA40B29A2B0D141003A24A7CD15B7081F49EA0X5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2021-08-18T07:02:00Z</dcterms:created>
  <dcterms:modified xsi:type="dcterms:W3CDTF">2021-08-18T07:21:00Z</dcterms:modified>
</cp:coreProperties>
</file>