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6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МАЛОКИЛЬМЕЗСКОГО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652E" w:rsidRPr="00F52C6F" w:rsidRDefault="009C70CB" w:rsidP="00B8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8652E">
        <w:rPr>
          <w:rFonts w:ascii="Times New Roman" w:hAnsi="Times New Roman" w:cs="Times New Roman"/>
          <w:sz w:val="24"/>
          <w:szCs w:val="24"/>
        </w:rPr>
        <w:t>.</w:t>
      </w:r>
      <w:r w:rsidR="00A4131B">
        <w:rPr>
          <w:rFonts w:ascii="Times New Roman" w:hAnsi="Times New Roman" w:cs="Times New Roman"/>
          <w:sz w:val="24"/>
          <w:szCs w:val="24"/>
        </w:rPr>
        <w:t>03</w:t>
      </w:r>
      <w:r w:rsidR="00B8652E">
        <w:rPr>
          <w:rFonts w:ascii="Times New Roman" w:hAnsi="Times New Roman" w:cs="Times New Roman"/>
          <w:sz w:val="24"/>
          <w:szCs w:val="24"/>
        </w:rPr>
        <w:t>.202</w:t>
      </w:r>
      <w:r w:rsidR="00A4131B">
        <w:rPr>
          <w:rFonts w:ascii="Times New Roman" w:hAnsi="Times New Roman" w:cs="Times New Roman"/>
          <w:sz w:val="24"/>
          <w:szCs w:val="24"/>
        </w:rPr>
        <w:t>1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</w:t>
      </w:r>
      <w:r w:rsidR="006030CA">
        <w:rPr>
          <w:rFonts w:ascii="Times New Roman" w:hAnsi="Times New Roman" w:cs="Times New Roman"/>
          <w:sz w:val="24"/>
          <w:szCs w:val="24"/>
        </w:rPr>
        <w:t xml:space="preserve">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8652E" w:rsidRPr="00F52C6F" w:rsidRDefault="00B8652E" w:rsidP="00B865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B8652E" w:rsidRPr="00F52C6F" w:rsidRDefault="00B8652E" w:rsidP="00B8652E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603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17.07.2019 № 68 «</w:t>
      </w:r>
      <w:r w:rsidRPr="00F52C6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652E" w:rsidRPr="00F52C6F" w:rsidRDefault="00B8652E" w:rsidP="006030C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60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C6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Малокильмезского</w:t>
      </w:r>
      <w:r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8652E" w:rsidRDefault="00B8652E" w:rsidP="0060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749" w:rsidRDefault="00FA4749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B86">
        <w:rPr>
          <w:rFonts w:ascii="Times New Roman" w:hAnsi="Times New Roman" w:cs="Times New Roman"/>
          <w:sz w:val="24"/>
          <w:szCs w:val="24"/>
        </w:rPr>
        <w:t>1.</w:t>
      </w:r>
      <w:r w:rsidRPr="00647177">
        <w:rPr>
          <w:rFonts w:ascii="Times New Roman" w:hAnsi="Times New Roman" w:cs="Times New Roman"/>
          <w:sz w:val="24"/>
          <w:szCs w:val="24"/>
        </w:rPr>
        <w:t xml:space="preserve"> 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по предоставлению муниципальной услуги</w:t>
      </w:r>
      <w:r w:rsidRPr="00647177">
        <w:rPr>
          <w:rFonts w:ascii="Times New Roman" w:hAnsi="Times New Roman" w:cs="Times New Roman"/>
          <w:sz w:val="24"/>
          <w:szCs w:val="24"/>
        </w:rPr>
        <w:t xml:space="preserve">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решения о присвоении адреса объекту адресации, расположенному 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или аннулировании его адреса</w:t>
      </w:r>
      <w:r w:rsidRPr="00647177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990B8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Малокильмезского сельского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  от 17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№ 68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030CA" w:rsidRDefault="006030CA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C3C" w:rsidRDefault="00990B86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1C6">
        <w:rPr>
          <w:rFonts w:ascii="Times New Roman" w:hAnsi="Times New Roman" w:cs="Times New Roman"/>
          <w:sz w:val="24"/>
          <w:szCs w:val="24"/>
        </w:rPr>
        <w:t>1.1.</w:t>
      </w:r>
      <w:r w:rsidR="00252C3C" w:rsidRPr="00252C3C"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утратившими силу постановление администрации Малокильмезского сельского поселения от 01.03.2019 № 11 «О внесении изменений в постановление администрации Малокильмезского сельского поселения от 28.04.2017 № 9 «Об утверждении административного регламента по предоставлению муниципальной услуги «Выдача решения о присвоении адреса объекту адресации, расположенному на территории муниципального образования Малокильмезское сельское поселение Кильмезского района Кировской области, или аннулировании его адреса»</w:t>
      </w:r>
      <w:r w:rsidR="00252C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2C3C" w:rsidRPr="00252C3C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 от 30.10.2017 № 40, от 02.04.2018 № 19)</w:t>
      </w:r>
      <w:r w:rsidR="00252C3C">
        <w:rPr>
          <w:rFonts w:ascii="Times New Roman" w:hAnsi="Times New Roman" w:cs="Times New Roman"/>
          <w:b w:val="0"/>
          <w:sz w:val="24"/>
          <w:szCs w:val="24"/>
        </w:rPr>
        <w:t>»»;</w:t>
      </w:r>
    </w:p>
    <w:p w:rsidR="00905364" w:rsidRDefault="00905364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1C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Подраздел 1.2 раздела 1 Регламента  изложить в следующей редакции:</w:t>
      </w:r>
    </w:p>
    <w:p w:rsidR="00905364" w:rsidRPr="00F52C6F" w:rsidRDefault="00905364" w:rsidP="006030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«1.2. </w:t>
      </w:r>
      <w:r w:rsidRPr="00F52C6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05364" w:rsidRPr="004851CB" w:rsidRDefault="00905364" w:rsidP="00603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4851CB">
        <w:rPr>
          <w:rFonts w:ascii="Times New Roman" w:hAnsi="Times New Roman" w:cs="Times New Roman"/>
          <w:color w:val="333333"/>
          <w:sz w:val="24"/>
          <w:szCs w:val="24"/>
        </w:rPr>
        <w:t xml:space="preserve"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4" w:anchor="dst100011" w:history="1">
        <w:r w:rsidRPr="006030C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частях 2</w:t>
        </w:r>
      </w:hyperlink>
      <w:r w:rsidRPr="006030CA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hyperlink r:id="rId5" w:anchor="dst100012" w:history="1">
        <w:r w:rsidRPr="006030C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 статьи 1</w:t>
        </w:r>
      </w:hyperlink>
      <w:r w:rsidRPr="004851CB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Федерального закона, или в организации, указанные в </w:t>
      </w:r>
      <w:hyperlink r:id="rId6" w:anchor="dst282" w:history="1">
        <w:r w:rsidRPr="006030C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</w:t>
        </w:r>
        <w:proofErr w:type="gramEnd"/>
        <w:r w:rsidRPr="006030C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5</w:t>
        </w:r>
      </w:hyperlink>
      <w:r w:rsidRPr="006030C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51CB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настоящей статьи, с запросом о предоставлении государственной или муниципальной услуги, в том числе в порядке, установленном </w:t>
      </w:r>
      <w:hyperlink r:id="rId7" w:anchor="dst244" w:history="1">
        <w:r w:rsidRPr="006030C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15.1</w:t>
        </w:r>
      </w:hyperlink>
      <w:r w:rsidRPr="004851CB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Федерального закона, выраженным в устной, письменной или электронной форме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05364" w:rsidRDefault="00905364" w:rsidP="00603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05364" w:rsidRPr="00335141" w:rsidRDefault="00905364" w:rsidP="006030CA">
      <w:pPr>
        <w:pStyle w:val="s1"/>
        <w:shd w:val="clear" w:color="auto" w:fill="FFFFFF"/>
        <w:spacing w:after="0" w:afterAutospacing="0"/>
        <w:ind w:firstLine="567"/>
        <w:jc w:val="both"/>
        <w:rPr>
          <w:bCs/>
          <w:color w:val="5B5E5F"/>
        </w:rPr>
      </w:pPr>
      <w:r w:rsidRPr="00335141">
        <w:rPr>
          <w:bCs/>
          <w:color w:val="5B5E5F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335141">
        <w:rPr>
          <w:bCs/>
          <w:color w:val="5B5E5F"/>
        </w:rPr>
        <w:lastRenderedPageBreak/>
        <w:t>уполномоченный на подачу такого заявления принятым решением общего собрания членов такого товарищества.</w:t>
      </w:r>
    </w:p>
    <w:p w:rsidR="00905364" w:rsidRDefault="00905364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 w:rsidRPr="00335141">
        <w:rPr>
          <w:bCs/>
          <w:color w:val="5B5E5F"/>
        </w:rPr>
        <w:t xml:space="preserve">От имени лица, указанного в </w:t>
      </w:r>
      <w:hyperlink r:id="rId8" w:anchor="block_1027" w:history="1">
        <w:r w:rsidRPr="006030CA">
          <w:rPr>
            <w:rStyle w:val="a3"/>
            <w:bCs/>
            <w:u w:val="none"/>
          </w:rPr>
          <w:t>пункте 27</w:t>
        </w:r>
      </w:hyperlink>
      <w:r w:rsidRPr="006030CA">
        <w:rPr>
          <w:bCs/>
          <w:color w:val="5B5E5F"/>
        </w:rPr>
        <w:t xml:space="preserve"> </w:t>
      </w:r>
      <w:r w:rsidRPr="00335141">
        <w:rPr>
          <w:bCs/>
          <w:color w:val="5B5E5F"/>
        </w:rPr>
        <w:t xml:space="preserve">Правил, </w:t>
      </w:r>
      <w:r w:rsidR="00335141">
        <w:rPr>
          <w:bCs/>
          <w:color w:val="5B5E5F"/>
        </w:rPr>
        <w:t xml:space="preserve">утвержденных Постановлением  № 1221, </w:t>
      </w:r>
      <w:r w:rsidRPr="00335141">
        <w:rPr>
          <w:bCs/>
          <w:color w:val="5B5E5F"/>
        </w:rPr>
        <w:t xml:space="preserve">вправе обратиться кадастровый инженер, выполняющий на основании документа, предусмотренного </w:t>
      </w:r>
      <w:hyperlink r:id="rId9" w:anchor="block_35" w:history="1">
        <w:r w:rsidRPr="006030CA">
          <w:rPr>
            <w:rStyle w:val="a3"/>
            <w:bCs/>
            <w:u w:val="none"/>
          </w:rPr>
          <w:t>статьей 35</w:t>
        </w:r>
      </w:hyperlink>
      <w:r w:rsidRPr="00335141">
        <w:rPr>
          <w:bCs/>
          <w:color w:val="5B5E5F"/>
        </w:rPr>
        <w:t xml:space="preserve"> или статьей 42</w:t>
      </w:r>
      <w:r w:rsidR="00335141">
        <w:rPr>
          <w:bCs/>
          <w:color w:val="5B5E5F"/>
        </w:rPr>
        <w:t>.3</w:t>
      </w:r>
      <w:r w:rsidRPr="00335141">
        <w:rPr>
          <w:bCs/>
          <w:color w:val="5B5E5F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335141">
        <w:rPr>
          <w:bCs/>
          <w:color w:val="5B5E5F"/>
        </w:rPr>
        <w:t>.»;</w:t>
      </w:r>
      <w:proofErr w:type="gramEnd"/>
    </w:p>
    <w:p w:rsidR="00335141" w:rsidRDefault="00335141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 w:rsidRPr="00E321C6">
        <w:rPr>
          <w:b/>
          <w:bCs/>
          <w:color w:val="5B5E5F"/>
        </w:rPr>
        <w:t>1.3.</w:t>
      </w:r>
      <w:r>
        <w:rPr>
          <w:bCs/>
          <w:color w:val="5B5E5F"/>
        </w:rPr>
        <w:t xml:space="preserve"> Подпункты  2.5.1.5, 2.5.1.7, 2.5.1.9, 2.5.1.12, 2.5.1.13 пункта 2.5.1 подраздела 2.5 раздела 2 Регламента изложить в следующей редакции</w:t>
      </w:r>
      <w:r w:rsidR="00FE73FE">
        <w:rPr>
          <w:bCs/>
          <w:color w:val="5B5E5F"/>
        </w:rPr>
        <w:t>:</w:t>
      </w:r>
    </w:p>
    <w:p w:rsidR="00FE73FE" w:rsidRDefault="00FE73FE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>
        <w:rPr>
          <w:bCs/>
          <w:color w:val="5B5E5F"/>
        </w:rPr>
        <w:t xml:space="preserve">«2.5.1.5. </w:t>
      </w:r>
      <w:r w:rsidRPr="00F52C6F">
        <w:t xml:space="preserve">Правоустанавливающие и (или) </w:t>
      </w:r>
      <w:proofErr w:type="spellStart"/>
      <w:r w:rsidRPr="00F52C6F">
        <w:t>правоудостоверяющие</w:t>
      </w:r>
      <w:proofErr w:type="spellEnd"/>
      <w:r w:rsidRPr="00F52C6F">
        <w:t xml:space="preserve"> документы на объект (объекты) адресации</w:t>
      </w:r>
      <w:r>
        <w:t xml:space="preserve"> </w:t>
      </w:r>
      <w:r w:rsidRPr="00FE73FE">
        <w:rPr>
          <w:bCs/>
          <w:color w:val="5B5E5F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0" w:history="1">
        <w:r w:rsidRPr="006030CA">
          <w:rPr>
            <w:rStyle w:val="a3"/>
            <w:bCs/>
            <w:u w:val="none"/>
          </w:rPr>
          <w:t>Градостроительным кодексом</w:t>
        </w:r>
      </w:hyperlink>
      <w:r w:rsidRPr="00FE73FE">
        <w:rPr>
          <w:bCs/>
          <w:color w:val="5B5E5F"/>
        </w:rPr>
        <w:t xml:space="preserve"> Российской Федерации для </w:t>
      </w:r>
      <w:proofErr w:type="gramStart"/>
      <w:r w:rsidRPr="00FE73FE">
        <w:rPr>
          <w:bCs/>
          <w:color w:val="5B5E5F"/>
        </w:rPr>
        <w:t>строительства</w:t>
      </w:r>
      <w:proofErr w:type="gramEnd"/>
      <w:r w:rsidRPr="00FE73FE">
        <w:rPr>
          <w:bCs/>
          <w:color w:val="5B5E5F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FE73FE">
        <w:rPr>
          <w:bCs/>
          <w:color w:val="5B5E5F"/>
        </w:rPr>
        <w:t>правоудостоверяющие</w:t>
      </w:r>
      <w:proofErr w:type="spellEnd"/>
      <w:r w:rsidRPr="00FE73FE">
        <w:rPr>
          <w:bCs/>
          <w:color w:val="5B5E5F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E73FE" w:rsidRDefault="00FE73FE" w:rsidP="006030C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5B5E5F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 xml:space="preserve">2.5.1.7. Разрешение на строительство объекта адресации (при присвоении адреса строящимся объектам адресации) </w:t>
      </w:r>
      <w:r w:rsidRPr="00FE73FE"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(за исключением случаев, если в соответствии с </w:t>
      </w:r>
      <w:hyperlink r:id="rId11" w:history="1">
        <w:r w:rsidRPr="006030CA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Градостроительным кодексом</w:t>
        </w:r>
      </w:hyperlink>
      <w:r w:rsidRPr="00FE73FE"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</w:t>
      </w:r>
      <w:r w:rsidR="0098228C">
        <w:rPr>
          <w:rFonts w:ascii="Times New Roman" w:hAnsi="Times New Roman" w:cs="Times New Roman"/>
          <w:bCs/>
          <w:color w:val="5B5E5F"/>
          <w:sz w:val="24"/>
          <w:szCs w:val="24"/>
        </w:rPr>
        <w:t>а адресации в эксплуатацию.</w:t>
      </w:r>
    </w:p>
    <w:p w:rsidR="00FE73FE" w:rsidRDefault="00FE73FE" w:rsidP="006030C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5B5E5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2.5.1.9. </w:t>
      </w:r>
      <w:r w:rsidRPr="00FE73FE">
        <w:rPr>
          <w:rFonts w:ascii="Times New Roman" w:hAnsi="Times New Roman" w:cs="Times New Roman"/>
          <w:sz w:val="24"/>
          <w:szCs w:val="24"/>
        </w:rPr>
        <w:t>В</w:t>
      </w:r>
      <w:r w:rsidRPr="00FE73FE">
        <w:rPr>
          <w:rFonts w:ascii="Times New Roman" w:hAnsi="Times New Roman" w:cs="Times New Roman"/>
          <w:bCs/>
          <w:color w:val="5B5E5F"/>
          <w:sz w:val="24"/>
          <w:szCs w:val="24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</w:t>
      </w:r>
      <w:r w:rsidR="0098228C">
        <w:rPr>
          <w:rFonts w:ascii="Times New Roman" w:hAnsi="Times New Roman" w:cs="Times New Roman"/>
          <w:bCs/>
          <w:color w:val="5B5E5F"/>
          <w:sz w:val="24"/>
          <w:szCs w:val="24"/>
        </w:rPr>
        <w:t>).</w:t>
      </w:r>
      <w:r w:rsidRPr="00FE73FE"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 </w:t>
      </w:r>
    </w:p>
    <w:p w:rsidR="00FE73FE" w:rsidRDefault="00FE73FE" w:rsidP="00603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 xml:space="preserve">2.5.1.12. Выписку из Единого государственного реестра недвижимости об объекте недвижимости, который снят с </w:t>
      </w:r>
      <w:r w:rsidR="00E321C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F52C6F">
        <w:rPr>
          <w:rFonts w:ascii="Times New Roman" w:hAnsi="Times New Roman" w:cs="Times New Roman"/>
          <w:sz w:val="24"/>
          <w:szCs w:val="24"/>
        </w:rPr>
        <w:t>кадастрового учета</w:t>
      </w:r>
      <w:r w:rsidR="00E321C6">
        <w:rPr>
          <w:rFonts w:ascii="Times New Roman" w:hAnsi="Times New Roman" w:cs="Times New Roman"/>
          <w:sz w:val="24"/>
          <w:szCs w:val="24"/>
        </w:rPr>
        <w:t>, являющемся объектом адресации</w:t>
      </w:r>
      <w:r w:rsidRPr="00F52C6F">
        <w:rPr>
          <w:rFonts w:ascii="Times New Roman" w:hAnsi="Times New Roman" w:cs="Times New Roman"/>
          <w:sz w:val="24"/>
          <w:szCs w:val="24"/>
        </w:rPr>
        <w:t xml:space="preserve"> (в случае аннулирования адреса объекта адресации по </w:t>
      </w:r>
      <w:r w:rsidR="006030CA">
        <w:rPr>
          <w:rFonts w:ascii="Times New Roman" w:hAnsi="Times New Roman" w:cs="Times New Roman"/>
          <w:sz w:val="24"/>
          <w:szCs w:val="24"/>
        </w:rPr>
        <w:t>основаниям</w:t>
      </w:r>
      <w:r w:rsidR="00E321C6">
        <w:rPr>
          <w:rFonts w:ascii="Times New Roman" w:hAnsi="Times New Roman" w:cs="Times New Roman"/>
          <w:sz w:val="24"/>
          <w:szCs w:val="24"/>
        </w:rPr>
        <w:t>, указанным в подпункте «а»  пункта 14 Правил, утве</w:t>
      </w:r>
      <w:r w:rsidR="0098228C">
        <w:rPr>
          <w:rFonts w:ascii="Times New Roman" w:hAnsi="Times New Roman" w:cs="Times New Roman"/>
          <w:sz w:val="24"/>
          <w:szCs w:val="24"/>
        </w:rPr>
        <w:t>ржденных Постановлением № 1221).</w:t>
      </w:r>
    </w:p>
    <w:p w:rsidR="00E321C6" w:rsidRPr="00E321C6" w:rsidRDefault="00E321C6" w:rsidP="006030C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5B5E5F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>2.5.1.13.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C6"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2" w:anchor="block_1141" w:history="1">
        <w:r w:rsidRPr="006030CA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подпункте "а" пункта 14</w:t>
        </w:r>
      </w:hyperlink>
      <w:r w:rsidRPr="006030CA"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 </w:t>
      </w:r>
      <w:r w:rsidRPr="00E321C6">
        <w:rPr>
          <w:rFonts w:ascii="Times New Roman" w:hAnsi="Times New Roman" w:cs="Times New Roman"/>
          <w:bCs/>
          <w:color w:val="5B5E5F"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утвержденных Постановлением № 1221</w:t>
      </w:r>
      <w:r w:rsidRPr="00E321C6">
        <w:rPr>
          <w:rFonts w:ascii="Times New Roman" w:hAnsi="Times New Roman" w:cs="Times New Roman"/>
          <w:bCs/>
          <w:color w:val="5B5E5F"/>
          <w:sz w:val="24"/>
          <w:szCs w:val="24"/>
        </w:rPr>
        <w:t>).</w:t>
      </w:r>
      <w:r>
        <w:rPr>
          <w:rFonts w:ascii="Times New Roman" w:hAnsi="Times New Roman" w:cs="Times New Roman"/>
          <w:bCs/>
          <w:color w:val="5B5E5F"/>
          <w:sz w:val="24"/>
          <w:szCs w:val="24"/>
        </w:rPr>
        <w:t>»;</w:t>
      </w:r>
    </w:p>
    <w:p w:rsidR="00E321C6" w:rsidRDefault="00E321C6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 w:rsidRPr="0096534B">
        <w:rPr>
          <w:b/>
        </w:rPr>
        <w:t>1.4.</w:t>
      </w:r>
      <w:r>
        <w:t xml:space="preserve"> П</w:t>
      </w:r>
      <w:r>
        <w:rPr>
          <w:bCs/>
          <w:color w:val="5B5E5F"/>
        </w:rPr>
        <w:t xml:space="preserve">ункт 2.5.1 подраздела 2.5 раздела 2 Регламента </w:t>
      </w:r>
      <w:r w:rsidR="0045429B">
        <w:rPr>
          <w:bCs/>
          <w:color w:val="5B5E5F"/>
        </w:rPr>
        <w:t>дополнить абзацем следующего содержания</w:t>
      </w:r>
      <w:r>
        <w:rPr>
          <w:bCs/>
          <w:color w:val="5B5E5F"/>
        </w:rPr>
        <w:t>:</w:t>
      </w:r>
    </w:p>
    <w:p w:rsidR="00905364" w:rsidRDefault="0064639B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639B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3" w:anchor="block_35" w:history="1"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статьей 35</w:t>
        </w:r>
      </w:hyperlink>
      <w:r w:rsidRPr="0064639B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 или статьей 42</w:t>
      </w:r>
      <w:r w:rsidR="0003021C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>3</w:t>
      </w:r>
      <w:r w:rsidRPr="0064639B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64639B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>.»</w:t>
      </w:r>
      <w:r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>;</w:t>
      </w:r>
      <w:proofErr w:type="gramEnd"/>
    </w:p>
    <w:p w:rsidR="0064639B" w:rsidRDefault="0064639B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</w:pPr>
      <w:r w:rsidRPr="0096534B">
        <w:rPr>
          <w:rFonts w:ascii="Times New Roman" w:hAnsi="Times New Roman" w:cs="Times New Roman"/>
          <w:bCs/>
          <w:color w:val="5B5E5F"/>
          <w:sz w:val="24"/>
          <w:szCs w:val="24"/>
        </w:rPr>
        <w:t>1.5.</w:t>
      </w:r>
      <w:r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 Пункты 2.5.2, 2.5.3 и 2.5.4 </w:t>
      </w:r>
      <w:r w:rsidR="00804EA1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подраздела  2.5 раздела 2 Регламента изложить в следующей редакции: </w:t>
      </w:r>
    </w:p>
    <w:p w:rsidR="00804EA1" w:rsidRDefault="00804EA1" w:rsidP="006030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«2.5.2. </w:t>
      </w:r>
      <w:proofErr w:type="gramStart"/>
      <w:r w:rsidRPr="00804EA1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Документы, указанные в </w:t>
      </w:r>
      <w:hyperlink r:id="rId14" w:anchor="block_1342" w:history="1"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подпунктах "б"</w:t>
        </w:r>
      </w:hyperlink>
      <w:r w:rsidRPr="006030CA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, </w:t>
      </w:r>
      <w:hyperlink r:id="rId15" w:anchor="block_1345" w:history="1"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"</w:t>
        </w:r>
        <w:proofErr w:type="spellStart"/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д</w:t>
        </w:r>
        <w:proofErr w:type="spellEnd"/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"</w:t>
        </w:r>
      </w:hyperlink>
      <w:r w:rsidRPr="006030CA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, </w:t>
      </w:r>
      <w:hyperlink r:id="rId16" w:anchor="block_1348" w:history="1"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"</w:t>
        </w:r>
        <w:proofErr w:type="spellStart"/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з</w:t>
        </w:r>
        <w:proofErr w:type="spellEnd"/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"</w:t>
        </w:r>
      </w:hyperlink>
      <w:r w:rsidRPr="006030CA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 и </w:t>
      </w:r>
      <w:hyperlink r:id="rId17" w:anchor="block_1349" w:history="1">
        <w:r w:rsidRPr="006030CA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u w:val="none"/>
          </w:rPr>
          <w:t>"и" пункта 34</w:t>
        </w:r>
      </w:hyperlink>
      <w:r w:rsidRPr="00804EA1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 xml:space="preserve"> Правил, </w:t>
      </w:r>
      <w:r w:rsidR="0003021C" w:rsidRPr="0003021C">
        <w:rPr>
          <w:rFonts w:ascii="Times New Roman" w:hAnsi="Times New Roman" w:cs="Times New Roman"/>
          <w:b w:val="0"/>
          <w:sz w:val="24"/>
          <w:szCs w:val="24"/>
        </w:rPr>
        <w:t>утвержденных Постановлением № 1221,</w:t>
      </w:r>
      <w:r w:rsidR="0003021C">
        <w:rPr>
          <w:rFonts w:ascii="Times New Roman" w:hAnsi="Times New Roman" w:cs="Times New Roman"/>
          <w:sz w:val="24"/>
          <w:szCs w:val="24"/>
        </w:rPr>
        <w:t xml:space="preserve"> </w:t>
      </w:r>
      <w:r w:rsidRPr="00804EA1">
        <w:rPr>
          <w:rFonts w:ascii="Times New Roman" w:hAnsi="Times New Roman" w:cs="Times New Roman"/>
          <w:b w:val="0"/>
          <w:bCs/>
          <w:color w:val="5B5E5F"/>
          <w:sz w:val="24"/>
          <w:szCs w:val="24"/>
        </w:rPr>
        <w:t>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B645E1" w:rsidRPr="00B645E1" w:rsidRDefault="00B645E1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 w:rsidRPr="00B645E1">
        <w:rPr>
          <w:bCs/>
          <w:color w:val="5B5E5F"/>
        </w:rPr>
        <w:t>2.5.3.</w:t>
      </w:r>
      <w:r>
        <w:rPr>
          <w:b/>
          <w:bCs/>
          <w:color w:val="5B5E5F"/>
        </w:rPr>
        <w:t xml:space="preserve"> </w:t>
      </w:r>
      <w:proofErr w:type="gramStart"/>
      <w:r w:rsidRPr="00B645E1">
        <w:rPr>
          <w:bCs/>
          <w:color w:val="5B5E5F"/>
        </w:rPr>
        <w:t xml:space="preserve">Уполномоченные органы запрашивают документы, указанные в </w:t>
      </w:r>
      <w:hyperlink r:id="rId18" w:anchor="block_1034" w:history="1">
        <w:r w:rsidRPr="006030CA">
          <w:rPr>
            <w:rStyle w:val="a3"/>
            <w:bCs/>
            <w:u w:val="none"/>
          </w:rPr>
          <w:t>пункте 34</w:t>
        </w:r>
      </w:hyperlink>
      <w:r w:rsidRPr="00B645E1">
        <w:rPr>
          <w:bCs/>
          <w:color w:val="5B5E5F"/>
        </w:rPr>
        <w:t xml:space="preserve"> Правил, </w:t>
      </w:r>
      <w:r>
        <w:t xml:space="preserve">утвержденных Постановлением № 1221, </w:t>
      </w:r>
      <w:r w:rsidRPr="00B645E1">
        <w:rPr>
          <w:bCs/>
          <w:color w:val="5B5E5F"/>
        </w:rPr>
        <w:t xml:space="preserve">в органах государственной власти, </w:t>
      </w:r>
      <w:r w:rsidRPr="00B645E1">
        <w:rPr>
          <w:bCs/>
          <w:color w:val="5B5E5F"/>
        </w:rPr>
        <w:lastRenderedPageBreak/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645E1" w:rsidRDefault="00B645E1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 w:rsidRPr="00B645E1">
        <w:rPr>
          <w:bCs/>
          <w:color w:val="5B5E5F"/>
        </w:rPr>
        <w:t xml:space="preserve">Заявители (представители заявителя) при подаче </w:t>
      </w:r>
      <w:hyperlink r:id="rId19" w:anchor="block_1000" w:history="1">
        <w:r w:rsidRPr="006030CA">
          <w:rPr>
            <w:rStyle w:val="a3"/>
            <w:bCs/>
            <w:u w:val="none"/>
          </w:rPr>
          <w:t>заявления</w:t>
        </w:r>
      </w:hyperlink>
      <w:r w:rsidRPr="00B645E1">
        <w:rPr>
          <w:bCs/>
          <w:color w:val="5B5E5F"/>
        </w:rPr>
        <w:t xml:space="preserve"> вправе приложить к нему документы, указанные в </w:t>
      </w:r>
      <w:hyperlink r:id="rId20" w:anchor="block_1341" w:history="1">
        <w:r w:rsidRPr="006030CA">
          <w:rPr>
            <w:rStyle w:val="a3"/>
            <w:bCs/>
            <w:u w:val="none"/>
          </w:rPr>
          <w:t>подпунктах "а"</w:t>
        </w:r>
      </w:hyperlink>
      <w:r w:rsidRPr="006030CA">
        <w:rPr>
          <w:bCs/>
          <w:color w:val="5B5E5F"/>
        </w:rPr>
        <w:t xml:space="preserve">, </w:t>
      </w:r>
      <w:hyperlink r:id="rId21" w:anchor="block_1343" w:history="1">
        <w:r w:rsidRPr="006030CA">
          <w:rPr>
            <w:rStyle w:val="a3"/>
            <w:bCs/>
            <w:u w:val="none"/>
          </w:rPr>
          <w:t>"в"</w:t>
        </w:r>
      </w:hyperlink>
      <w:r w:rsidRPr="006030CA">
        <w:rPr>
          <w:bCs/>
          <w:color w:val="5B5E5F"/>
        </w:rPr>
        <w:t xml:space="preserve">, </w:t>
      </w:r>
      <w:hyperlink r:id="rId22" w:anchor="block_1344" w:history="1">
        <w:r w:rsidRPr="006030CA">
          <w:rPr>
            <w:rStyle w:val="a3"/>
            <w:bCs/>
            <w:u w:val="none"/>
          </w:rPr>
          <w:t>"г"</w:t>
        </w:r>
      </w:hyperlink>
      <w:r w:rsidRPr="006030CA">
        <w:rPr>
          <w:bCs/>
          <w:color w:val="5B5E5F"/>
        </w:rPr>
        <w:t xml:space="preserve">, </w:t>
      </w:r>
      <w:hyperlink r:id="rId23" w:anchor="block_1346" w:history="1">
        <w:r w:rsidRPr="006030CA">
          <w:rPr>
            <w:rStyle w:val="a3"/>
            <w:bCs/>
            <w:u w:val="none"/>
          </w:rPr>
          <w:t>"е"</w:t>
        </w:r>
      </w:hyperlink>
      <w:r w:rsidRPr="00B645E1">
        <w:rPr>
          <w:bCs/>
          <w:color w:val="5B5E5F"/>
        </w:rPr>
        <w:t xml:space="preserve"> и </w:t>
      </w:r>
      <w:hyperlink r:id="rId24" w:anchor="block_1347" w:history="1">
        <w:r w:rsidRPr="006030CA">
          <w:rPr>
            <w:rStyle w:val="a3"/>
            <w:bCs/>
            <w:u w:val="none"/>
          </w:rPr>
          <w:t>"ж" пункта 34</w:t>
        </w:r>
      </w:hyperlink>
      <w:r>
        <w:rPr>
          <w:bCs/>
          <w:color w:val="5B5E5F"/>
        </w:rPr>
        <w:t xml:space="preserve"> </w:t>
      </w:r>
      <w:r w:rsidRPr="00B645E1">
        <w:rPr>
          <w:bCs/>
          <w:color w:val="5B5E5F"/>
        </w:rPr>
        <w:t xml:space="preserve">Правил, </w:t>
      </w:r>
      <w:r>
        <w:t xml:space="preserve">утвержденных Постановлением № 1221, </w:t>
      </w:r>
      <w:r w:rsidRPr="00B645E1">
        <w:rPr>
          <w:bCs/>
          <w:color w:val="5B5E5F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bCs/>
          <w:color w:val="5B5E5F"/>
        </w:rPr>
        <w:t>.</w:t>
      </w:r>
    </w:p>
    <w:p w:rsidR="00B645E1" w:rsidRDefault="00B645E1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>
        <w:rPr>
          <w:bCs/>
          <w:color w:val="5B5E5F"/>
        </w:rPr>
        <w:t xml:space="preserve">2.5.4. </w:t>
      </w:r>
      <w:proofErr w:type="gramStart"/>
      <w:r w:rsidR="00F72D0D" w:rsidRPr="0096534B">
        <w:rPr>
          <w:bCs/>
          <w:color w:val="5B5E5F"/>
        </w:rPr>
        <w:t xml:space="preserve">Документы, указанные в </w:t>
      </w:r>
      <w:hyperlink r:id="rId25" w:anchor="block_1341" w:history="1">
        <w:r w:rsidR="00F72D0D" w:rsidRPr="006030CA">
          <w:rPr>
            <w:rStyle w:val="a3"/>
            <w:bCs/>
            <w:u w:val="none"/>
          </w:rPr>
          <w:t>подпунктах "а"</w:t>
        </w:r>
      </w:hyperlink>
      <w:r w:rsidR="00F72D0D" w:rsidRPr="006030CA">
        <w:rPr>
          <w:bCs/>
          <w:color w:val="5B5E5F"/>
        </w:rPr>
        <w:t xml:space="preserve">, </w:t>
      </w:r>
      <w:hyperlink r:id="rId26" w:anchor="block_1343" w:history="1">
        <w:r w:rsidR="00F72D0D" w:rsidRPr="006030CA">
          <w:rPr>
            <w:rStyle w:val="a3"/>
            <w:bCs/>
            <w:u w:val="none"/>
          </w:rPr>
          <w:t>"в"</w:t>
        </w:r>
      </w:hyperlink>
      <w:r w:rsidR="00F72D0D" w:rsidRPr="006030CA">
        <w:rPr>
          <w:bCs/>
          <w:color w:val="5B5E5F"/>
        </w:rPr>
        <w:t xml:space="preserve">, </w:t>
      </w:r>
      <w:hyperlink r:id="rId27" w:anchor="block_1344" w:history="1">
        <w:r w:rsidR="00F72D0D" w:rsidRPr="006030CA">
          <w:rPr>
            <w:rStyle w:val="a3"/>
            <w:bCs/>
            <w:u w:val="none"/>
          </w:rPr>
          <w:t>"г"</w:t>
        </w:r>
      </w:hyperlink>
      <w:r w:rsidR="00F72D0D" w:rsidRPr="006030CA">
        <w:rPr>
          <w:bCs/>
          <w:color w:val="5B5E5F"/>
        </w:rPr>
        <w:t xml:space="preserve">, </w:t>
      </w:r>
      <w:hyperlink r:id="rId28" w:anchor="block_1346" w:history="1">
        <w:r w:rsidR="00F72D0D" w:rsidRPr="006030CA">
          <w:rPr>
            <w:rStyle w:val="a3"/>
            <w:bCs/>
            <w:u w:val="none"/>
          </w:rPr>
          <w:t>"е"</w:t>
        </w:r>
      </w:hyperlink>
      <w:r w:rsidR="00F72D0D" w:rsidRPr="006030CA">
        <w:rPr>
          <w:bCs/>
          <w:color w:val="5B5E5F"/>
        </w:rPr>
        <w:t xml:space="preserve"> и </w:t>
      </w:r>
      <w:hyperlink r:id="rId29" w:anchor="block_1347" w:history="1">
        <w:r w:rsidR="00F72D0D" w:rsidRPr="006030CA">
          <w:rPr>
            <w:rStyle w:val="a3"/>
            <w:bCs/>
            <w:u w:val="none"/>
          </w:rPr>
          <w:t>"ж" пункта 34</w:t>
        </w:r>
      </w:hyperlink>
      <w:r w:rsidR="0096534B">
        <w:rPr>
          <w:bCs/>
          <w:color w:val="5B5E5F"/>
        </w:rPr>
        <w:t xml:space="preserve"> </w:t>
      </w:r>
      <w:r w:rsidR="00F72D0D" w:rsidRPr="0096534B">
        <w:rPr>
          <w:bCs/>
          <w:color w:val="5B5E5F"/>
        </w:rPr>
        <w:t>Правил,</w:t>
      </w:r>
      <w:r w:rsidR="0096534B">
        <w:rPr>
          <w:bCs/>
          <w:color w:val="5B5E5F"/>
        </w:rPr>
        <w:t xml:space="preserve"> </w:t>
      </w:r>
      <w:r w:rsidR="0096534B">
        <w:t>утвержденных Постановлением № 1221,</w:t>
      </w:r>
      <w:r w:rsidR="00F72D0D" w:rsidRPr="0096534B">
        <w:rPr>
          <w:bCs/>
          <w:color w:val="5B5E5F"/>
        </w:rPr>
        <w:t xml:space="preserve"> представляемые в уполномоченный орган в форме электронных документов, удостоверяются </w:t>
      </w:r>
      <w:hyperlink r:id="rId30" w:anchor="block_21" w:history="1">
        <w:r w:rsidR="00F72D0D" w:rsidRPr="006030CA">
          <w:rPr>
            <w:rStyle w:val="a3"/>
            <w:bCs/>
            <w:u w:val="none"/>
          </w:rPr>
          <w:t>электронной подписью</w:t>
        </w:r>
      </w:hyperlink>
      <w:r w:rsidR="00F72D0D" w:rsidRPr="0096534B">
        <w:rPr>
          <w:bCs/>
          <w:color w:val="5B5E5F"/>
        </w:rPr>
        <w:t xml:space="preserve"> заявителя (представителя заявителя), вид которой определяется в соответствии с </w:t>
      </w:r>
      <w:r w:rsidR="00F72D0D" w:rsidRPr="0096534B">
        <w:rPr>
          <w:bCs/>
        </w:rPr>
        <w:t>частью 2 статьи 21</w:t>
      </w:r>
      <w:r w:rsidR="0096534B">
        <w:rPr>
          <w:bCs/>
        </w:rPr>
        <w:t>.1</w:t>
      </w:r>
      <w:r w:rsidR="00F72D0D" w:rsidRPr="0096534B">
        <w:rPr>
          <w:bCs/>
          <w:color w:val="5B5E5F"/>
        </w:rPr>
        <w:t xml:space="preserve"> Федерального закона "Об организации предоставления государственных и муниципальных услуг".</w:t>
      </w:r>
      <w:r w:rsidR="0096534B">
        <w:rPr>
          <w:bCs/>
          <w:color w:val="5B5E5F"/>
        </w:rPr>
        <w:t>»;</w:t>
      </w:r>
      <w:proofErr w:type="gramEnd"/>
    </w:p>
    <w:p w:rsidR="006030CA" w:rsidRDefault="0096534B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 w:rsidRPr="0096534B">
        <w:rPr>
          <w:b/>
          <w:bCs/>
          <w:color w:val="5B5E5F"/>
        </w:rPr>
        <w:t>1.6.</w:t>
      </w:r>
      <w:r>
        <w:rPr>
          <w:b/>
          <w:bCs/>
          <w:color w:val="5B5E5F"/>
        </w:rPr>
        <w:t xml:space="preserve"> </w:t>
      </w:r>
      <w:r w:rsidR="006030CA" w:rsidRPr="006030CA">
        <w:rPr>
          <w:bCs/>
          <w:color w:val="5B5E5F"/>
        </w:rPr>
        <w:t xml:space="preserve">Пункт 2.8.1.4. пункта 2.8.1 подраздела 2.8 раздела 2 Регламента </w:t>
      </w:r>
      <w:r w:rsidR="006030CA">
        <w:rPr>
          <w:bCs/>
          <w:color w:val="5B5E5F"/>
        </w:rPr>
        <w:t>изложить в следующей  редакции:</w:t>
      </w:r>
    </w:p>
    <w:p w:rsidR="0096534B" w:rsidRPr="006030CA" w:rsidRDefault="006030CA" w:rsidP="006030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5B5E5F"/>
        </w:rPr>
      </w:pPr>
      <w:r>
        <w:rPr>
          <w:bCs/>
          <w:color w:val="5B5E5F"/>
        </w:rPr>
        <w:t>«2.8.1.4. О</w:t>
      </w:r>
      <w:r w:rsidRPr="006030CA">
        <w:rPr>
          <w:bCs/>
          <w:color w:val="5B5E5F"/>
        </w:rPr>
        <w:t xml:space="preserve">тсутствуют случаи и условия для присвоения объекту адресации адреса или аннулирования его адреса, указанные в </w:t>
      </w:r>
      <w:hyperlink r:id="rId31" w:anchor="block_1005" w:history="1">
        <w:r w:rsidRPr="006030CA">
          <w:rPr>
            <w:rStyle w:val="a3"/>
            <w:bCs/>
            <w:u w:val="none"/>
          </w:rPr>
          <w:t>пунктах 5</w:t>
        </w:r>
      </w:hyperlink>
      <w:r w:rsidRPr="006030CA">
        <w:rPr>
          <w:bCs/>
          <w:color w:val="5B5E5F"/>
        </w:rPr>
        <w:t xml:space="preserve">, </w:t>
      </w:r>
      <w:hyperlink r:id="rId32" w:anchor="block_1008" w:history="1">
        <w:r w:rsidRPr="006030CA">
          <w:rPr>
            <w:rStyle w:val="a3"/>
            <w:bCs/>
            <w:u w:val="none"/>
          </w:rPr>
          <w:t>8 - 11</w:t>
        </w:r>
      </w:hyperlink>
      <w:r w:rsidRPr="006030CA">
        <w:rPr>
          <w:bCs/>
          <w:color w:val="5B5E5F"/>
        </w:rPr>
        <w:t xml:space="preserve"> и </w:t>
      </w:r>
      <w:hyperlink r:id="rId33" w:anchor="block_1014" w:history="1">
        <w:r w:rsidRPr="006030CA">
          <w:rPr>
            <w:rStyle w:val="a3"/>
            <w:bCs/>
            <w:u w:val="none"/>
          </w:rPr>
          <w:t>14 - 18</w:t>
        </w:r>
      </w:hyperlink>
      <w:r w:rsidRPr="006030CA">
        <w:rPr>
          <w:bCs/>
          <w:color w:val="5B5E5F"/>
        </w:rPr>
        <w:t xml:space="preserve"> Правил</w:t>
      </w:r>
      <w:r>
        <w:rPr>
          <w:bCs/>
          <w:color w:val="5B5E5F"/>
        </w:rPr>
        <w:t xml:space="preserve">, </w:t>
      </w:r>
      <w:r>
        <w:t>утвержденных Постановлением № 1221</w:t>
      </w:r>
      <w:r>
        <w:rPr>
          <w:bCs/>
          <w:color w:val="5B5E5F"/>
        </w:rPr>
        <w:t>.».</w:t>
      </w:r>
    </w:p>
    <w:p w:rsidR="00B8652E" w:rsidRPr="00F52C6F" w:rsidRDefault="00990B86" w:rsidP="006030CA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52E" w:rsidRPr="0095613F">
        <w:rPr>
          <w:rFonts w:ascii="Times New Roman" w:hAnsi="Times New Roman" w:cs="Times New Roman"/>
          <w:b/>
          <w:sz w:val="24"/>
          <w:szCs w:val="24"/>
        </w:rPr>
        <w:t>.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</w:t>
      </w:r>
      <w:r w:rsidR="00B8652E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B8652E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8652E">
        <w:rPr>
          <w:rFonts w:ascii="Times New Roman" w:hAnsi="Times New Roman" w:cs="Times New Roman"/>
          <w:sz w:val="24"/>
          <w:szCs w:val="24"/>
        </w:rPr>
        <w:t>.</w:t>
      </w:r>
    </w:p>
    <w:p w:rsidR="00B8652E" w:rsidRPr="00F52C6F" w:rsidRDefault="00990B86" w:rsidP="0060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52E" w:rsidRPr="0095613F">
        <w:rPr>
          <w:rFonts w:ascii="Times New Roman" w:hAnsi="Times New Roman" w:cs="Times New Roman"/>
          <w:b/>
          <w:sz w:val="24"/>
          <w:szCs w:val="24"/>
        </w:rPr>
        <w:t>.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</w:t>
      </w:r>
    </w:p>
    <w:p w:rsidR="00B8652E" w:rsidRPr="00F52C6F" w:rsidRDefault="00B8652E" w:rsidP="0060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6030C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60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Малокильмезского</w:t>
      </w:r>
      <w:r w:rsidR="006030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2C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30CA">
        <w:rPr>
          <w:rFonts w:ascii="Times New Roman" w:hAnsi="Times New Roman" w:cs="Times New Roman"/>
          <w:sz w:val="24"/>
          <w:szCs w:val="24"/>
        </w:rPr>
        <w:t xml:space="preserve">     </w:t>
      </w:r>
      <w:r w:rsidRPr="00F52C6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Чиргин</w:t>
      </w: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E65CF6" w:rsidRDefault="009C70CB"/>
    <w:sectPr w:rsidR="00E65CF6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E"/>
    <w:rsid w:val="0003021C"/>
    <w:rsid w:val="000C42D3"/>
    <w:rsid w:val="000C4D4C"/>
    <w:rsid w:val="0013270B"/>
    <w:rsid w:val="001C2DE6"/>
    <w:rsid w:val="001E4DCB"/>
    <w:rsid w:val="001F7F6C"/>
    <w:rsid w:val="00213789"/>
    <w:rsid w:val="00252C3C"/>
    <w:rsid w:val="00280C44"/>
    <w:rsid w:val="0029228E"/>
    <w:rsid w:val="002B614B"/>
    <w:rsid w:val="002D5967"/>
    <w:rsid w:val="002F180F"/>
    <w:rsid w:val="00327B57"/>
    <w:rsid w:val="00335141"/>
    <w:rsid w:val="0045429B"/>
    <w:rsid w:val="0046094A"/>
    <w:rsid w:val="00500714"/>
    <w:rsid w:val="005864B8"/>
    <w:rsid w:val="005A7BBB"/>
    <w:rsid w:val="005E0909"/>
    <w:rsid w:val="006030CA"/>
    <w:rsid w:val="0063344A"/>
    <w:rsid w:val="0064639B"/>
    <w:rsid w:val="0071438A"/>
    <w:rsid w:val="00773A25"/>
    <w:rsid w:val="007D2E73"/>
    <w:rsid w:val="00804EA1"/>
    <w:rsid w:val="008A1008"/>
    <w:rsid w:val="00905364"/>
    <w:rsid w:val="00955449"/>
    <w:rsid w:val="0096534B"/>
    <w:rsid w:val="0098228C"/>
    <w:rsid w:val="009859FF"/>
    <w:rsid w:val="00990B86"/>
    <w:rsid w:val="009C70CB"/>
    <w:rsid w:val="00A12F2F"/>
    <w:rsid w:val="00A16DB1"/>
    <w:rsid w:val="00A4131B"/>
    <w:rsid w:val="00AD77DA"/>
    <w:rsid w:val="00AE1E27"/>
    <w:rsid w:val="00AE209B"/>
    <w:rsid w:val="00B645E1"/>
    <w:rsid w:val="00B8652E"/>
    <w:rsid w:val="00C960C7"/>
    <w:rsid w:val="00D438E0"/>
    <w:rsid w:val="00E321C6"/>
    <w:rsid w:val="00F31130"/>
    <w:rsid w:val="00F72860"/>
    <w:rsid w:val="00F72D0D"/>
    <w:rsid w:val="00F73A4A"/>
    <w:rsid w:val="00FA4749"/>
    <w:rsid w:val="00FB3ABA"/>
    <w:rsid w:val="00FE3564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905364"/>
    <w:rPr>
      <w:color w:val="0000FF"/>
      <w:u w:val="single"/>
    </w:rPr>
  </w:style>
  <w:style w:type="paragraph" w:customStyle="1" w:styleId="s1">
    <w:name w:val="s_1"/>
    <w:basedOn w:val="a"/>
    <w:rsid w:val="0090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13" Type="http://schemas.openxmlformats.org/officeDocument/2006/relationships/hyperlink" Target="https://base.garant.ru/12154874/5cb260c13bb77991855d9c76f8d1d4c8/" TargetMode="External"/><Relationship Id="rId18" Type="http://schemas.openxmlformats.org/officeDocument/2006/relationships/hyperlink" Target="https://base.garant.ru/70803770/2e3ba6a97869168fcfb5c941ab0ad113/" TargetMode="External"/><Relationship Id="rId26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803770/2e3ba6a97869168fcfb5c941ab0ad11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21522/330a220d4fee09ee290fc31fd9fbf1c1b7467a53/" TargetMode="External"/><Relationship Id="rId12" Type="http://schemas.openxmlformats.org/officeDocument/2006/relationships/hyperlink" Target="https://base.garant.ru/70803770/2e3ba6a97869168fcfb5c941ab0ad113/" TargetMode="External"/><Relationship Id="rId17" Type="http://schemas.openxmlformats.org/officeDocument/2006/relationships/hyperlink" Target="https://base.garant.ru/70803770/2e3ba6a97869168fcfb5c941ab0ad113/" TargetMode="External"/><Relationship Id="rId25" Type="http://schemas.openxmlformats.org/officeDocument/2006/relationships/hyperlink" Target="https://base.garant.ru/70803770/2e3ba6a97869168fcfb5c941ab0ad113/" TargetMode="External"/><Relationship Id="rId33" Type="http://schemas.openxmlformats.org/officeDocument/2006/relationships/hyperlink" Target="https://base.garant.ru/70803770/2e3ba6a97869168fcfb5c941ab0ad1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803770/2e3ba6a97869168fcfb5c941ab0ad113/" TargetMode="External"/><Relationship Id="rId20" Type="http://schemas.openxmlformats.org/officeDocument/2006/relationships/hyperlink" Target="https://base.garant.ru/70803770/2e3ba6a97869168fcfb5c941ab0ad113/" TargetMode="External"/><Relationship Id="rId29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b819c620a8c698de35861ad4c9d9696ee0c3ee7a/" TargetMode="External"/><Relationship Id="rId11" Type="http://schemas.openxmlformats.org/officeDocument/2006/relationships/hyperlink" Target="https://base.garant.ru/12138258/" TargetMode="External"/><Relationship Id="rId24" Type="http://schemas.openxmlformats.org/officeDocument/2006/relationships/hyperlink" Target="https://base.garant.ru/70803770/2e3ba6a97869168fcfb5c941ab0ad113/" TargetMode="External"/><Relationship Id="rId32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hyperlink" Target="http://www.consultant.ru/document/cons_doc_LAW_321522/d44bdb356e6a691d0c72fef05ed16f68af0af9eb/" TargetMode="External"/><Relationship Id="rId15" Type="http://schemas.openxmlformats.org/officeDocument/2006/relationships/hyperlink" Target="https://base.garant.ru/70803770/2e3ba6a97869168fcfb5c941ab0ad113/" TargetMode="External"/><Relationship Id="rId23" Type="http://schemas.openxmlformats.org/officeDocument/2006/relationships/hyperlink" Target="https://base.garant.ru/70803770/2e3ba6a97869168fcfb5c941ab0ad113/" TargetMode="External"/><Relationship Id="rId28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base.garant.ru/12138258/" TargetMode="External"/><Relationship Id="rId19" Type="http://schemas.openxmlformats.org/officeDocument/2006/relationships/hyperlink" Target="https://base.garant.ru/70865886/53f89421bbdaf741eb2d1ecc4ddb4c33/" TargetMode="External"/><Relationship Id="rId31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hyperlink" Target="https://base.garant.ru/12154874/5cb260c13bb77991855d9c76f8d1d4c8/" TargetMode="External"/><Relationship Id="rId14" Type="http://schemas.openxmlformats.org/officeDocument/2006/relationships/hyperlink" Target="https://base.garant.ru/70803770/2e3ba6a97869168fcfb5c941ab0ad113/" TargetMode="External"/><Relationship Id="rId22" Type="http://schemas.openxmlformats.org/officeDocument/2006/relationships/hyperlink" Target="https://base.garant.ru/70803770/2e3ba6a97869168fcfb5c941ab0ad113/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12184522/741609f9002bd54a24e5c49cb5af953b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2021-03-31T06:00:00Z</cp:lastPrinted>
  <dcterms:created xsi:type="dcterms:W3CDTF">2020-09-23T10:03:00Z</dcterms:created>
  <dcterms:modified xsi:type="dcterms:W3CDTF">2021-03-31T06:06:00Z</dcterms:modified>
</cp:coreProperties>
</file>