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86" w:rsidRPr="00F11A7F" w:rsidRDefault="00F94986" w:rsidP="00300754">
      <w:pPr>
        <w:pStyle w:val="a7"/>
        <w:rPr>
          <w:rFonts w:eastAsia="Times New Roman"/>
          <w:kern w:val="36"/>
          <w:lang w:val="ru-RU" w:eastAsia="ru-RU"/>
        </w:rPr>
      </w:pPr>
      <w:r w:rsidRPr="00F11A7F">
        <w:rPr>
          <w:rFonts w:eastAsia="Times New Roman"/>
          <w:kern w:val="36"/>
          <w:lang w:val="ru-RU" w:eastAsia="ru-RU"/>
        </w:rPr>
        <w:t>О завершении работ по инвестиционным проектам в рамках ППМИ-2019 на те</w:t>
      </w:r>
      <w:r w:rsidR="00F416B6" w:rsidRPr="00F11A7F">
        <w:rPr>
          <w:rFonts w:eastAsia="Times New Roman"/>
          <w:kern w:val="36"/>
          <w:lang w:val="ru-RU" w:eastAsia="ru-RU"/>
        </w:rPr>
        <w:t xml:space="preserve">рритории Малокильмезского сельского </w:t>
      </w:r>
      <w:r w:rsidRPr="00F11A7F">
        <w:rPr>
          <w:rFonts w:eastAsia="Times New Roman"/>
          <w:kern w:val="36"/>
          <w:lang w:val="ru-RU" w:eastAsia="ru-RU"/>
        </w:rPr>
        <w:t>поселения</w:t>
      </w:r>
    </w:p>
    <w:p w:rsidR="00F11A7F" w:rsidRDefault="000F2CEE" w:rsidP="00F416B6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 </w:t>
      </w:r>
    </w:p>
    <w:p w:rsidR="00F94986" w:rsidRDefault="00F11A7F" w:rsidP="00F416B6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  </w:t>
      </w:r>
      <w:r w:rsidR="00F416B6" w:rsidRPr="00F416B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На территории Малокильмезского сельского</w:t>
      </w:r>
      <w:r w:rsidR="00F94986" w:rsidRPr="00F416B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по</w:t>
      </w:r>
      <w:r w:rsidR="00F416B6" w:rsidRPr="00F416B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селения завершены работы по двум</w:t>
      </w:r>
      <w:r w:rsidR="00F94986" w:rsidRPr="00F416B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инвестиционным проектам в рамках ППМИ-2019:</w:t>
      </w:r>
    </w:p>
    <w:p w:rsidR="00F416B6" w:rsidRPr="00F416B6" w:rsidRDefault="00F416B6" w:rsidP="00F416B6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F416B6" w:rsidRPr="00F416B6" w:rsidRDefault="00F416B6" w:rsidP="00B7238D">
      <w:pPr>
        <w:pStyle w:val="af"/>
        <w:numPr>
          <w:ilvl w:val="0"/>
          <w:numId w:val="1"/>
        </w:numPr>
        <w:spacing w:line="276" w:lineRule="auto"/>
        <w:rPr>
          <w:rFonts w:ascii="Arial CYR" w:eastAsia="Times New Roman" w:hAnsi="Arial CYR" w:cs="Arial CYR"/>
          <w:i w:val="0"/>
          <w:iCs w:val="0"/>
          <w:sz w:val="24"/>
          <w:szCs w:val="24"/>
          <w:lang w:val="ru-RU" w:eastAsia="ru-RU" w:bidi="ar-SA"/>
        </w:rPr>
      </w:pPr>
      <w:r w:rsidRPr="00F416B6">
        <w:rPr>
          <w:rFonts w:ascii="Arial CYR" w:eastAsia="Times New Roman" w:hAnsi="Arial CYR" w:cs="Times New Roman"/>
          <w:i w:val="0"/>
          <w:iCs w:val="0"/>
          <w:sz w:val="28"/>
          <w:szCs w:val="28"/>
          <w:lang w:val="ru-RU" w:eastAsia="ru-RU" w:bidi="ar-SA"/>
        </w:rPr>
        <w:t xml:space="preserve">«Замена водонапорной башни объемом 25 кубических метров, дер. Малая Кильмезь», стоимость инвестиционного проекта составила </w:t>
      </w:r>
      <w:r w:rsidRPr="00F416B6">
        <w:rPr>
          <w:rFonts w:ascii="Arial CYR" w:eastAsia="Times New Roman" w:hAnsi="Arial CYR" w:cs="Arial CYR"/>
          <w:i w:val="0"/>
          <w:iCs w:val="0"/>
          <w:sz w:val="28"/>
          <w:szCs w:val="28"/>
          <w:lang w:val="ru-RU" w:eastAsia="ru-RU" w:bidi="ar-SA"/>
        </w:rPr>
        <w:t>843 845 рублей</w:t>
      </w:r>
      <w:r w:rsidRPr="00F416B6">
        <w:rPr>
          <w:rFonts w:ascii="Arial CYR" w:eastAsia="Times New Roman" w:hAnsi="Arial CYR" w:cs="Arial CYR"/>
          <w:i w:val="0"/>
          <w:iCs w:val="0"/>
          <w:sz w:val="24"/>
          <w:szCs w:val="24"/>
          <w:lang w:val="ru-RU" w:eastAsia="ru-RU" w:bidi="ar-SA"/>
        </w:rPr>
        <w:t>.</w:t>
      </w:r>
    </w:p>
    <w:p w:rsidR="00F416B6" w:rsidRPr="00F416B6" w:rsidRDefault="00F416B6" w:rsidP="00B7238D">
      <w:pPr>
        <w:pStyle w:val="af"/>
        <w:numPr>
          <w:ilvl w:val="0"/>
          <w:numId w:val="1"/>
        </w:numPr>
        <w:spacing w:after="0" w:line="276" w:lineRule="auto"/>
        <w:rPr>
          <w:rFonts w:ascii="Arial CYR" w:eastAsia="Times New Roman" w:hAnsi="Arial CYR" w:cs="Arial CYR"/>
          <w:i w:val="0"/>
          <w:iCs w:val="0"/>
          <w:sz w:val="28"/>
          <w:szCs w:val="28"/>
          <w:lang w:val="ru-RU" w:eastAsia="ru-RU" w:bidi="ar-SA"/>
        </w:rPr>
      </w:pPr>
      <w:r w:rsidRPr="00F416B6">
        <w:rPr>
          <w:rFonts w:ascii="Arial CYR" w:eastAsia="Times New Roman" w:hAnsi="Arial CYR" w:cs="Arial CYR"/>
          <w:i w:val="0"/>
          <w:iCs w:val="0"/>
          <w:sz w:val="28"/>
          <w:szCs w:val="28"/>
          <w:lang w:val="ru-RU" w:eastAsia="ru-RU" w:bidi="ar-SA"/>
        </w:rPr>
        <w:t>«Установка пожарных гидрантов в дер. Микварово Кильмезского района Кировской области»</w:t>
      </w:r>
      <w:r>
        <w:rPr>
          <w:rFonts w:ascii="Arial CYR" w:eastAsia="Times New Roman" w:hAnsi="Arial CYR" w:cs="Arial CYR"/>
          <w:i w:val="0"/>
          <w:iCs w:val="0"/>
          <w:sz w:val="28"/>
          <w:szCs w:val="28"/>
          <w:lang w:val="ru-RU" w:eastAsia="ru-RU" w:bidi="ar-SA"/>
        </w:rPr>
        <w:t xml:space="preserve">, стоимость инвестиционного проекта составила </w:t>
      </w:r>
      <w:r w:rsidR="000F2CEE">
        <w:rPr>
          <w:rFonts w:ascii="Arial CYR" w:eastAsia="Times New Roman" w:hAnsi="Arial CYR" w:cs="Arial CYR"/>
          <w:i w:val="0"/>
          <w:iCs w:val="0"/>
          <w:sz w:val="28"/>
          <w:szCs w:val="28"/>
          <w:lang w:val="ru-RU" w:eastAsia="ru-RU" w:bidi="ar-SA"/>
        </w:rPr>
        <w:t>230 041 рубль</w:t>
      </w:r>
      <w:r w:rsidR="00956B8F">
        <w:rPr>
          <w:rFonts w:ascii="Arial CYR" w:eastAsia="Times New Roman" w:hAnsi="Arial CYR" w:cs="Arial CYR"/>
          <w:i w:val="0"/>
          <w:iCs w:val="0"/>
          <w:sz w:val="28"/>
          <w:szCs w:val="28"/>
          <w:lang w:val="ru-RU" w:eastAsia="ru-RU" w:bidi="ar-SA"/>
        </w:rPr>
        <w:t>.</w:t>
      </w:r>
    </w:p>
    <w:p w:rsidR="00B7238D" w:rsidRDefault="000F2CEE" w:rsidP="00300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 </w:t>
      </w:r>
      <w:r w:rsidR="00F94986" w:rsidRPr="000F2CE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 результате реализации </w:t>
      </w:r>
      <w:r w:rsidRPr="00F11A7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первого инвестиционного проекта</w:t>
      </w:r>
      <w:r w:rsidR="00F94986" w:rsidRPr="000F2CE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137A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«Замена</w:t>
      </w:r>
      <w:r w:rsidR="00F11A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водонапорной башни</w:t>
      </w:r>
      <w:r w:rsidR="00F94986" w:rsidRPr="000F2CE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30075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ул. Трактовая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д. Малая </w:t>
      </w:r>
      <w:r w:rsidR="00137A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Кильмезь» 445 </w:t>
      </w:r>
      <w:proofErr w:type="spellStart"/>
      <w:r w:rsidR="00137A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благополучателей</w:t>
      </w:r>
      <w:proofErr w:type="spellEnd"/>
      <w:r w:rsidR="00137A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будут бесперебойно снабжены холодной водой, что приведет к улучшению качества жизни людей. Улучшится работа социальных объектов</w:t>
      </w:r>
      <w:r w:rsidR="0030075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таких как </w:t>
      </w:r>
      <w:r w:rsidR="00137A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МКОУ ООШ д. Малая Кильмезь дошкольная группа, МКОУ </w:t>
      </w:r>
      <w:proofErr w:type="gramStart"/>
      <w:r w:rsidR="00137A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ДО</w:t>
      </w:r>
      <w:proofErr w:type="gramEnd"/>
      <w:r w:rsidR="00137A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proofErr w:type="gramStart"/>
      <w:r w:rsidR="00137A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детско-юношеская</w:t>
      </w:r>
      <w:proofErr w:type="gramEnd"/>
      <w:r w:rsidR="00137A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спортивная школа д. Малая Кильмезь, кафе и магазин «Наташа». </w:t>
      </w:r>
      <w:r w:rsidR="0030075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Водонапорная башня послужит емкостью для хранения запаса воды, предназначенная для нужд пожаротушения.</w:t>
      </w:r>
    </w:p>
    <w:p w:rsidR="00B7238D" w:rsidRDefault="00B7238D" w:rsidP="00300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200525" cy="4305300"/>
            <wp:effectExtent l="19050" t="0" r="9525" b="0"/>
            <wp:docPr id="1" name="Рисунок 1" descr="C:\Users\1\Downloads\IMG_20190928_09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190928_094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A7F" w:rsidRDefault="00300754" w:rsidP="00300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 </w:t>
      </w:r>
    </w:p>
    <w:p w:rsidR="00300754" w:rsidRDefault="00F11A7F" w:rsidP="00300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</w:t>
      </w:r>
      <w:r w:rsidR="0030075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 результате реализации </w:t>
      </w:r>
      <w:r w:rsidR="00300754" w:rsidRPr="00F11A7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второго инвестиционного проекта</w:t>
      </w:r>
      <w:r w:rsidR="0030075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«Установка двух пожарных гидрантов в дер. Микварово» населенный пункт частично обеспечен источниками наружного противопожарного водоснабжения.</w:t>
      </w:r>
    </w:p>
    <w:sectPr w:rsidR="00300754" w:rsidSect="0018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53F"/>
    <w:multiLevelType w:val="hybridMultilevel"/>
    <w:tmpl w:val="5532C38E"/>
    <w:lvl w:ilvl="0" w:tplc="927E87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986"/>
    <w:rsid w:val="00046A82"/>
    <w:rsid w:val="00096E60"/>
    <w:rsid w:val="000D17E5"/>
    <w:rsid w:val="000F2CEE"/>
    <w:rsid w:val="00100906"/>
    <w:rsid w:val="001032D5"/>
    <w:rsid w:val="00137A66"/>
    <w:rsid w:val="001801DE"/>
    <w:rsid w:val="00277C76"/>
    <w:rsid w:val="00300754"/>
    <w:rsid w:val="0035234A"/>
    <w:rsid w:val="003623B4"/>
    <w:rsid w:val="00405E1B"/>
    <w:rsid w:val="00420CAE"/>
    <w:rsid w:val="005823FE"/>
    <w:rsid w:val="00651447"/>
    <w:rsid w:val="006638BD"/>
    <w:rsid w:val="00731379"/>
    <w:rsid w:val="0073732C"/>
    <w:rsid w:val="00762B98"/>
    <w:rsid w:val="00881F03"/>
    <w:rsid w:val="0089182D"/>
    <w:rsid w:val="008A1373"/>
    <w:rsid w:val="008C5F3E"/>
    <w:rsid w:val="00956B8F"/>
    <w:rsid w:val="009C373D"/>
    <w:rsid w:val="00A848D3"/>
    <w:rsid w:val="00AF3B19"/>
    <w:rsid w:val="00B05D9E"/>
    <w:rsid w:val="00B32E9A"/>
    <w:rsid w:val="00B7238D"/>
    <w:rsid w:val="00C25AE0"/>
    <w:rsid w:val="00CB4205"/>
    <w:rsid w:val="00CC30FE"/>
    <w:rsid w:val="00CF31C5"/>
    <w:rsid w:val="00E038D7"/>
    <w:rsid w:val="00E100A7"/>
    <w:rsid w:val="00F11A7F"/>
    <w:rsid w:val="00F416B6"/>
    <w:rsid w:val="00F94986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rmal (Web)"/>
    <w:basedOn w:val="a"/>
    <w:uiPriority w:val="99"/>
    <w:semiHidden/>
    <w:unhideWhenUsed/>
    <w:rsid w:val="00F9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9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16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416B6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416B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F416B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F416B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416B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F416B6"/>
    <w:rPr>
      <w:b/>
      <w:bCs/>
      <w:spacing w:val="0"/>
    </w:rPr>
  </w:style>
  <w:style w:type="character" w:styleId="ac">
    <w:name w:val="Emphasis"/>
    <w:uiPriority w:val="20"/>
    <w:qFormat/>
    <w:rsid w:val="00F416B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link w:val="ae"/>
    <w:uiPriority w:val="1"/>
    <w:qFormat/>
    <w:rsid w:val="00F416B6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F416B6"/>
    <w:rPr>
      <w:i/>
      <w:iCs/>
      <w:sz w:val="20"/>
      <w:szCs w:val="20"/>
    </w:rPr>
  </w:style>
  <w:style w:type="paragraph" w:styleId="af">
    <w:name w:val="List Paragraph"/>
    <w:basedOn w:val="a"/>
    <w:uiPriority w:val="34"/>
    <w:qFormat/>
    <w:rsid w:val="00F416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6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F416B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F416B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F416B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F416B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F416B6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F416B6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F416B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F416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7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7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6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0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3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7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3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4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6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8CF6-C8E9-4D05-92A1-E050F91A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2019-11-27T05:22:00Z</dcterms:created>
  <dcterms:modified xsi:type="dcterms:W3CDTF">2019-11-27T05:22:00Z</dcterms:modified>
</cp:coreProperties>
</file>