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2263FB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2263FB" w:rsidRPr="00076134" w:rsidRDefault="002263FB" w:rsidP="002263FB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5D51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5D51CC" w:rsidRPr="005D51CC" w:rsidRDefault="005D51CC" w:rsidP="005D51CC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szCs w:val="28"/>
        </w:rPr>
      </w:pPr>
      <w:r w:rsidRPr="005D51CC">
        <w:rPr>
          <w:szCs w:val="28"/>
        </w:rPr>
        <w:t xml:space="preserve">Градостроительным </w:t>
      </w:r>
      <w:hyperlink r:id="rId4" w:history="1">
        <w:r w:rsidRPr="005D51CC">
          <w:rPr>
            <w:szCs w:val="28"/>
          </w:rPr>
          <w:t>кодексом</w:t>
        </w:r>
      </w:hyperlink>
      <w:r w:rsidRPr="005D51CC">
        <w:rPr>
          <w:szCs w:val="28"/>
        </w:rPr>
        <w:t xml:space="preserve"> Российской Федерации от 29.12.2004 № 190-ФЗ («Российская газета», № 290, 30.12.2004, «Собрание законод</w:t>
      </w:r>
      <w:r w:rsidRPr="005D51CC">
        <w:rPr>
          <w:szCs w:val="28"/>
        </w:rPr>
        <w:t>а</w:t>
      </w:r>
      <w:r w:rsidRPr="005D51CC">
        <w:rPr>
          <w:szCs w:val="28"/>
        </w:rPr>
        <w:t>тельства Российской Федерации», 03.01.2005, № 1 (часть 1), ст. 16, «Парл</w:t>
      </w:r>
      <w:r w:rsidRPr="005D51CC">
        <w:rPr>
          <w:szCs w:val="28"/>
        </w:rPr>
        <w:t>а</w:t>
      </w:r>
      <w:r w:rsidRPr="005D51CC">
        <w:rPr>
          <w:szCs w:val="28"/>
        </w:rPr>
        <w:t>ментская газета», №№ 5 - 6, 14.01.2005);</w:t>
      </w:r>
    </w:p>
    <w:p w:rsidR="005D51CC" w:rsidRPr="005D51CC" w:rsidRDefault="005D51CC" w:rsidP="005D51CC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szCs w:val="28"/>
        </w:rPr>
      </w:pPr>
      <w:r w:rsidRPr="005D51CC">
        <w:rPr>
          <w:szCs w:val="28"/>
        </w:rPr>
        <w:t xml:space="preserve">Федеральным </w:t>
      </w:r>
      <w:hyperlink r:id="rId5" w:history="1">
        <w:r w:rsidRPr="005D51CC">
          <w:rPr>
            <w:szCs w:val="28"/>
          </w:rPr>
          <w:t>законом</w:t>
        </w:r>
      </w:hyperlink>
      <w:r w:rsidRPr="005D51CC">
        <w:rPr>
          <w:szCs w:val="28"/>
        </w:rPr>
        <w:t xml:space="preserve"> от 27.07.2010 № 210-ФЗ «Об организации пр</w:t>
      </w:r>
      <w:r w:rsidRPr="005D51CC">
        <w:rPr>
          <w:szCs w:val="28"/>
        </w:rPr>
        <w:t>е</w:t>
      </w:r>
      <w:r w:rsidRPr="005D51CC">
        <w:rPr>
          <w:szCs w:val="28"/>
        </w:rPr>
        <w:t>доставления государственных и муниципальных услуг» (Собрание законод</w:t>
      </w:r>
      <w:r w:rsidRPr="005D51CC">
        <w:rPr>
          <w:szCs w:val="28"/>
        </w:rPr>
        <w:t>а</w:t>
      </w:r>
      <w:r w:rsidRPr="005D51CC">
        <w:rPr>
          <w:szCs w:val="28"/>
        </w:rPr>
        <w:t>тельства Российской Федерации, 02.08.2010, № 31, ст. 4179);</w:t>
      </w:r>
    </w:p>
    <w:p w:rsidR="005D51CC" w:rsidRPr="005D51CC" w:rsidRDefault="005D51CC" w:rsidP="005D51CC">
      <w:pPr>
        <w:spacing w:after="0" w:line="360" w:lineRule="auto"/>
        <w:ind w:firstLine="709"/>
        <w:jc w:val="both"/>
        <w:rPr>
          <w:szCs w:val="28"/>
        </w:rPr>
      </w:pPr>
      <w:r w:rsidRPr="005D51CC">
        <w:rPr>
          <w:szCs w:val="28"/>
        </w:rPr>
        <w:t>Уставом муниципального образования;</w:t>
      </w:r>
    </w:p>
    <w:p w:rsidR="005D51CC" w:rsidRPr="005D51CC" w:rsidRDefault="005D51CC" w:rsidP="005D51CC">
      <w:pPr>
        <w:spacing w:after="0" w:line="360" w:lineRule="auto"/>
        <w:ind w:firstLine="709"/>
        <w:jc w:val="both"/>
        <w:rPr>
          <w:szCs w:val="28"/>
        </w:rPr>
      </w:pPr>
      <w:r w:rsidRPr="005D51CC">
        <w:rPr>
          <w:szCs w:val="28"/>
        </w:rPr>
        <w:t>Правилами землепользования и застройки муниципального образов</w:t>
      </w:r>
      <w:r w:rsidRPr="005D51CC">
        <w:rPr>
          <w:szCs w:val="28"/>
        </w:rPr>
        <w:t>а</w:t>
      </w:r>
      <w:r w:rsidRPr="005D51CC">
        <w:rPr>
          <w:szCs w:val="28"/>
        </w:rPr>
        <w:t>ния;</w:t>
      </w:r>
    </w:p>
    <w:p w:rsidR="005D51CC" w:rsidRPr="005D51CC" w:rsidRDefault="005D51CC" w:rsidP="005D51CC">
      <w:pPr>
        <w:spacing w:after="0" w:line="360" w:lineRule="auto"/>
        <w:ind w:firstLine="709"/>
        <w:jc w:val="both"/>
        <w:rPr>
          <w:szCs w:val="28"/>
        </w:rPr>
      </w:pPr>
      <w:r w:rsidRPr="005D51CC">
        <w:rPr>
          <w:szCs w:val="28"/>
        </w:rPr>
        <w:t>Положением об общественных обсуждениях или публичных слушаниях в муниципальном образовании;</w:t>
      </w:r>
    </w:p>
    <w:p w:rsidR="005D51CC" w:rsidRPr="005D51CC" w:rsidRDefault="005D51CC" w:rsidP="005D51CC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szCs w:val="28"/>
        </w:rPr>
      </w:pPr>
      <w:r>
        <w:rPr>
          <w:szCs w:val="28"/>
        </w:rPr>
        <w:t>Н</w:t>
      </w:r>
      <w:r w:rsidRPr="005D51CC">
        <w:rPr>
          <w:szCs w:val="28"/>
        </w:rPr>
        <w:t>астоящим Административным регламентом.</w:t>
      </w:r>
    </w:p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291"/>
    <w:rsid w:val="000D5291"/>
    <w:rsid w:val="002263FB"/>
    <w:rsid w:val="005D51CC"/>
    <w:rsid w:val="00A41548"/>
    <w:rsid w:val="00AD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8F6BA7EDD786AF65C05C41D488C2C8C10F9B4257EDB96D700ED70E321EBB49ECCFD45BC25CBAC0REE9H" TargetMode="External"/><Relationship Id="rId4" Type="http://schemas.openxmlformats.org/officeDocument/2006/relationships/hyperlink" Target="consultantplus://offline/ref=EE8F6BA7EDD786AF65C05C41D488C2C8C10F9B4D5CECB96D700ED70E321EBB49ECCFD45BC25CBCCBRE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2019-07-22T13:13:00Z</dcterms:created>
  <dcterms:modified xsi:type="dcterms:W3CDTF">2019-07-23T10:28:00Z</dcterms:modified>
</cp:coreProperties>
</file>